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4E" w:rsidRPr="00630CC9" w:rsidRDefault="00630CC9" w:rsidP="00630CC9">
      <w:pPr>
        <w:pStyle w:val="Nzev"/>
        <w:jc w:val="left"/>
        <w:rPr>
          <w:caps w:val="0"/>
        </w:rPr>
      </w:pPr>
      <w:bookmarkStart w:id="0" w:name="_GoBack"/>
      <w:bookmarkEnd w:id="0"/>
      <w:r w:rsidRPr="00630CC9">
        <w:rPr>
          <w:caps w:val="0"/>
        </w:rPr>
        <w:t>Příloha č. 2</w:t>
      </w:r>
    </w:p>
    <w:p w:rsidR="005A7C88" w:rsidRDefault="005A7C88">
      <w:pPr>
        <w:pStyle w:val="Nzev"/>
      </w:pPr>
    </w:p>
    <w:p w:rsidR="005A7C88" w:rsidRDefault="005A7C88">
      <w:pPr>
        <w:pStyle w:val="Nzev"/>
      </w:pPr>
    </w:p>
    <w:p w:rsidR="00BA514E" w:rsidRDefault="00BA514E">
      <w:pPr>
        <w:pStyle w:val="Nzev"/>
        <w:rPr>
          <w:b w:val="0"/>
          <w:bCs/>
          <w:i/>
          <w:iCs/>
        </w:rPr>
      </w:pPr>
      <w:r>
        <w:t xml:space="preserve">Rozhodnutí o POSKYTNUTÍ dotace </w:t>
      </w:r>
    </w:p>
    <w:p w:rsidR="00BA514E" w:rsidRDefault="00A87FE9">
      <w:pPr>
        <w:pStyle w:val="Legislativa"/>
        <w:rPr>
          <w:iCs/>
          <w:szCs w:val="24"/>
        </w:rPr>
      </w:pPr>
      <w:r>
        <w:rPr>
          <w:iCs/>
          <w:szCs w:val="24"/>
        </w:rPr>
        <w:t>projekt</w:t>
      </w:r>
      <w:r w:rsidR="00484F9C">
        <w:rPr>
          <w:iCs/>
          <w:szCs w:val="24"/>
        </w:rPr>
        <w:t>/sub-projekt/iniciativ</w:t>
      </w:r>
      <w:r>
        <w:rPr>
          <w:iCs/>
          <w:szCs w:val="24"/>
        </w:rPr>
        <w:t>a</w:t>
      </w:r>
      <w:r w:rsidR="00BA514E">
        <w:rPr>
          <w:iCs/>
          <w:szCs w:val="24"/>
        </w:rPr>
        <w:t xml:space="preserve"> č. </w:t>
      </w:r>
      <w:r w:rsidR="00BA514E">
        <w:rPr>
          <w:b/>
          <w:bCs/>
          <w:iCs/>
          <w:szCs w:val="24"/>
        </w:rPr>
        <w:t xml:space="preserve">CZ </w:t>
      </w:r>
      <w:r w:rsidR="008C04A0">
        <w:rPr>
          <w:b/>
          <w:bCs/>
          <w:iCs/>
          <w:szCs w:val="24"/>
        </w:rPr>
        <w:t>xxx</w:t>
      </w:r>
    </w:p>
    <w:p w:rsidR="00BA514E" w:rsidRDefault="00F25423">
      <w:pPr>
        <w:pStyle w:val="Legislativa"/>
        <w:rPr>
          <w:iCs/>
          <w:szCs w:val="24"/>
        </w:rPr>
      </w:pPr>
      <w:r>
        <w:rPr>
          <w:i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s1028" type="#_x0000_t75" style="position:absolute;left:0;text-align:left;margin-left:214.5pt;margin-top:5.25pt;width:61.95pt;height:61.95pt;z-index:251658240;visibility:visible">
            <v:imagedata r:id="rId9" o:title=""/>
            <w10:wrap type="square"/>
          </v:shape>
        </w:pict>
      </w:r>
      <w:r>
        <w:rPr>
          <w:iCs/>
          <w:noProof/>
          <w:szCs w:val="24"/>
        </w:rPr>
        <w:pict>
          <v:shape id="Obrázek 6" o:spid="_x0000_s1027" type="#_x0000_t75" style="position:absolute;left:0;text-align:left;margin-left:138.75pt;margin-top:5.25pt;width:61.95pt;height:61.95pt;z-index:251657216;visibility:visible">
            <v:imagedata r:id="rId10" o:title=""/>
            <w10:wrap type="square"/>
          </v:shape>
        </w:pict>
      </w:r>
    </w:p>
    <w:p w:rsidR="00355584" w:rsidRDefault="00E05C6E">
      <w:pPr>
        <w:pStyle w:val="Legislativa"/>
        <w:rPr>
          <w:iCs/>
          <w:szCs w:val="24"/>
        </w:rPr>
      </w:pPr>
      <w:r>
        <w:rPr>
          <w:iCs/>
          <w:szCs w:val="24"/>
        </w:rPr>
        <w:t>.</w:t>
      </w:r>
    </w:p>
    <w:p w:rsidR="00355584" w:rsidRDefault="00355584">
      <w:pPr>
        <w:pStyle w:val="Legislativa"/>
        <w:rPr>
          <w:iCs/>
          <w:szCs w:val="24"/>
        </w:rPr>
      </w:pPr>
    </w:p>
    <w:p w:rsidR="00BA514E" w:rsidRDefault="00BA514E" w:rsidP="006F647C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E34E85" w:rsidRDefault="00E34E85" w:rsidP="006F647C">
      <w:pPr>
        <w:pStyle w:val="Nadpis2"/>
      </w:pPr>
    </w:p>
    <w:p w:rsidR="00BA514E" w:rsidRDefault="00BA514E">
      <w:pPr>
        <w:pStyle w:val="Nadpis2"/>
      </w:pPr>
      <w:r>
        <w:t xml:space="preserve">Část I – Poskytovatel a příjemce dotace  </w:t>
      </w:r>
    </w:p>
    <w:p w:rsidR="00BA514E" w:rsidRDefault="00BA514E">
      <w:pPr>
        <w:keepNext/>
      </w:pPr>
    </w:p>
    <w:p w:rsidR="00BA514E" w:rsidRDefault="002943B3">
      <w:pPr>
        <w:ind w:firstLine="0"/>
      </w:pPr>
      <w:r>
        <w:t>1.</w:t>
      </w:r>
      <w:r>
        <w:tab/>
      </w:r>
      <w:r w:rsidR="00BA514E">
        <w:rPr>
          <w:b/>
          <w:bCs/>
        </w:rPr>
        <w:t>Poskytovatel dotace:</w:t>
      </w:r>
      <w:r w:rsidR="00BA514E">
        <w:t xml:space="preserve">   </w:t>
      </w:r>
      <w:r w:rsidR="00BA514E">
        <w:rPr>
          <w:b/>
          <w:bCs/>
        </w:rPr>
        <w:t xml:space="preserve">Česká republika – Ministerstvo financí </w:t>
      </w:r>
    </w:p>
    <w:p w:rsidR="00BA514E" w:rsidRDefault="002943B3" w:rsidP="002943B3">
      <w:pPr>
        <w:ind w:left="2836" w:firstLine="0"/>
      </w:pPr>
      <w:r>
        <w:t xml:space="preserve">   </w:t>
      </w:r>
      <w:r w:rsidR="00BA514E">
        <w:t>Adresa: Letenská 15, 118 10 Praha 1</w:t>
      </w:r>
    </w:p>
    <w:p w:rsidR="00BA514E" w:rsidRDefault="00BA514E"/>
    <w:p w:rsidR="002943B3" w:rsidRDefault="00BA514E" w:rsidP="002943B3">
      <w:pPr>
        <w:ind w:firstLine="0"/>
        <w:rPr>
          <w:i/>
          <w:iCs/>
        </w:rPr>
      </w:pPr>
      <w:r>
        <w:t>2.</w:t>
      </w:r>
      <w:r>
        <w:tab/>
      </w:r>
      <w:r w:rsidRPr="002F6FFE">
        <w:rPr>
          <w:b/>
          <w:bCs/>
        </w:rPr>
        <w:t>Příjemce</w:t>
      </w:r>
      <w:r>
        <w:rPr>
          <w:b/>
          <w:bCs/>
        </w:rPr>
        <w:t xml:space="preserve"> dotace:</w:t>
      </w:r>
      <w:r>
        <w:rPr>
          <w:b/>
          <w:bCs/>
        </w:rPr>
        <w:tab/>
      </w:r>
      <w:r w:rsidR="008C04A0" w:rsidRPr="008C04A0">
        <w:rPr>
          <w:bCs/>
          <w:i/>
        </w:rPr>
        <w:t xml:space="preserve">název </w:t>
      </w:r>
      <w:r w:rsidR="002943B3">
        <w:rPr>
          <w:i/>
          <w:iCs/>
        </w:rPr>
        <w:t xml:space="preserve"> </w:t>
      </w:r>
    </w:p>
    <w:p w:rsidR="002943B3" w:rsidRPr="008C04A0" w:rsidRDefault="002943B3" w:rsidP="002943B3">
      <w:pPr>
        <w:ind w:firstLine="0"/>
        <w:rPr>
          <w:i/>
        </w:rPr>
      </w:pPr>
      <w:r>
        <w:t xml:space="preserve">               </w:t>
      </w:r>
      <w:r w:rsidR="00720F75">
        <w:t xml:space="preserve">                            </w:t>
      </w:r>
      <w:r w:rsidRPr="008C04A0">
        <w:rPr>
          <w:i/>
        </w:rPr>
        <w:t xml:space="preserve">Adresa: </w:t>
      </w:r>
    </w:p>
    <w:p w:rsidR="00BA514E" w:rsidRDefault="00BA514E">
      <w:pPr>
        <w:ind w:firstLine="0"/>
        <w:rPr>
          <w:b/>
          <w:bCs/>
          <w:u w:val="single"/>
        </w:rPr>
      </w:pPr>
    </w:p>
    <w:p w:rsidR="009B55F7" w:rsidRDefault="00BA514E">
      <w:pPr>
        <w:ind w:firstLine="0"/>
      </w:pPr>
      <w:r>
        <w:t>Ministerstvo financí (dále jen „</w:t>
      </w:r>
      <w:r>
        <w:rPr>
          <w:b/>
          <w:bCs/>
        </w:rPr>
        <w:t>poskytovatel dotace</w:t>
      </w:r>
      <w:r>
        <w:t>“</w:t>
      </w:r>
      <w:r>
        <w:rPr>
          <w:b/>
          <w:bCs/>
        </w:rPr>
        <w:t xml:space="preserve">) </w:t>
      </w:r>
      <w:r w:rsidR="009B55F7">
        <w:t>poskytuje v </w:t>
      </w:r>
      <w:r w:rsidR="009B55F7" w:rsidRPr="009B55F7">
        <w:t xml:space="preserve">rámci </w:t>
      </w:r>
      <w:r w:rsidR="006A7156">
        <w:t>EHP a Norských fond</w:t>
      </w:r>
      <w:r w:rsidR="00D3043B">
        <w:t>ů</w:t>
      </w:r>
      <w:r w:rsidR="006A7156">
        <w:t xml:space="preserve"> </w:t>
      </w:r>
      <w:r w:rsidR="00C241B5">
        <w:t>2009-2014</w:t>
      </w:r>
      <w:r w:rsidR="00AF3BEF">
        <w:t xml:space="preserve">, programu </w:t>
      </w:r>
      <w:r w:rsidR="002F6FFE">
        <w:t xml:space="preserve">CZ </w:t>
      </w:r>
      <w:proofErr w:type="spellStart"/>
      <w:r w:rsidR="00AF3BEF">
        <w:t>xxxxx</w:t>
      </w:r>
      <w:proofErr w:type="spellEnd"/>
      <w:r w:rsidR="00AF3BEF">
        <w:t xml:space="preserve"> (</w:t>
      </w:r>
      <w:r w:rsidR="00AF3BEF" w:rsidRPr="00AF3BEF">
        <w:rPr>
          <w:i/>
        </w:rPr>
        <w:t>název česky/anglicky</w:t>
      </w:r>
      <w:r w:rsidR="00AF3BEF">
        <w:rPr>
          <w:i/>
        </w:rPr>
        <w:t>)</w:t>
      </w:r>
    </w:p>
    <w:p w:rsidR="009B55F7" w:rsidRDefault="00C241B5" w:rsidP="009B55F7">
      <w:pPr>
        <w:spacing w:before="60"/>
        <w:ind w:firstLine="0"/>
      </w:pPr>
      <w:r w:rsidRPr="00C241B5">
        <w:rPr>
          <w:i/>
        </w:rPr>
        <w:t>Název příjemce dotace</w:t>
      </w:r>
      <w:r w:rsidR="009B55F7">
        <w:rPr>
          <w:i/>
          <w:iCs/>
        </w:rPr>
        <w:t xml:space="preserve"> </w:t>
      </w:r>
      <w:r w:rsidR="009B55F7">
        <w:t>(dále jen „</w:t>
      </w:r>
      <w:r w:rsidR="009B55F7">
        <w:rPr>
          <w:b/>
          <w:bCs/>
        </w:rPr>
        <w:t>příjemce dotace</w:t>
      </w:r>
      <w:r w:rsidR="009B55F7">
        <w:t xml:space="preserve">“), </w:t>
      </w:r>
    </w:p>
    <w:p w:rsidR="009B55F7" w:rsidRDefault="009B55F7" w:rsidP="009B55F7">
      <w:pPr>
        <w:ind w:firstLine="0"/>
      </w:pPr>
      <w:r>
        <w:t xml:space="preserve">IČ: </w:t>
      </w:r>
      <w:proofErr w:type="spellStart"/>
      <w:r w:rsidR="00C241B5">
        <w:t>xxxxxx</w:t>
      </w:r>
      <w:proofErr w:type="spellEnd"/>
      <w:r>
        <w:t xml:space="preserve">, </w:t>
      </w:r>
    </w:p>
    <w:p w:rsidR="009B55F7" w:rsidRDefault="009B55F7" w:rsidP="009B55F7">
      <w:pPr>
        <w:ind w:firstLine="0"/>
      </w:pPr>
      <w:r>
        <w:t xml:space="preserve">statutární orgán: </w:t>
      </w:r>
      <w:r w:rsidR="00C241B5" w:rsidRPr="00C241B5">
        <w:rPr>
          <w:i/>
        </w:rPr>
        <w:t>jméno, funkce</w:t>
      </w:r>
      <w:r>
        <w:t xml:space="preserve">, </w:t>
      </w:r>
    </w:p>
    <w:p w:rsidR="009B55F7" w:rsidRDefault="009B55F7" w:rsidP="009B55F7">
      <w:pPr>
        <w:ind w:firstLine="0"/>
        <w:rPr>
          <w:b/>
          <w:bCs/>
        </w:rPr>
      </w:pPr>
      <w:r>
        <w:t xml:space="preserve">bankovní spojení: </w:t>
      </w:r>
      <w:r w:rsidR="00C241B5" w:rsidRPr="00AF3BEF">
        <w:rPr>
          <w:i/>
        </w:rPr>
        <w:t>název banky a její adresa</w:t>
      </w:r>
      <w:r>
        <w:t>,</w:t>
      </w:r>
      <w:r>
        <w:rPr>
          <w:b/>
          <w:bCs/>
        </w:rPr>
        <w:t xml:space="preserve"> </w:t>
      </w:r>
    </w:p>
    <w:p w:rsidR="009B55F7" w:rsidRDefault="00C241B5" w:rsidP="009B55F7">
      <w:pPr>
        <w:ind w:firstLine="0"/>
      </w:pPr>
      <w:r>
        <w:t xml:space="preserve">číslo účtu: </w:t>
      </w:r>
      <w:proofErr w:type="spellStart"/>
      <w:r w:rsidRPr="00AF3BEF">
        <w:rPr>
          <w:i/>
        </w:rPr>
        <w:t>xxxxxx</w:t>
      </w:r>
      <w:proofErr w:type="spellEnd"/>
      <w:r w:rsidRPr="00AF3BEF">
        <w:rPr>
          <w:i/>
        </w:rPr>
        <w:t>/</w:t>
      </w:r>
      <w:proofErr w:type="spellStart"/>
      <w:r w:rsidRPr="00AF3BEF">
        <w:rPr>
          <w:i/>
        </w:rPr>
        <w:t>xxxx</w:t>
      </w:r>
      <w:proofErr w:type="spellEnd"/>
      <w:r w:rsidR="009B55F7">
        <w:t xml:space="preserve"> (měna účtu CZK),</w:t>
      </w:r>
      <w:r w:rsidR="009B55F7" w:rsidRPr="00B65B91">
        <w:t xml:space="preserve"> </w:t>
      </w:r>
    </w:p>
    <w:p w:rsidR="00AF3BEF" w:rsidRDefault="00AF3BEF" w:rsidP="009B55F7">
      <w:pPr>
        <w:ind w:firstLine="0"/>
      </w:pPr>
    </w:p>
    <w:p w:rsidR="00BA514E" w:rsidRDefault="009B55F7" w:rsidP="009B55F7">
      <w:pPr>
        <w:ind w:firstLine="0"/>
      </w:pPr>
      <w:r>
        <w:t>dotaci na zabezpečení realizace následujícího projektu</w:t>
      </w:r>
      <w:r w:rsidR="002F6FFE">
        <w:t>/sub-projektu/iniciativy</w:t>
      </w:r>
      <w:r>
        <w:t>:</w:t>
      </w:r>
    </w:p>
    <w:p w:rsidR="00BA514E" w:rsidRDefault="00BA514E">
      <w:pPr>
        <w:ind w:firstLine="360"/>
      </w:pPr>
    </w:p>
    <w:p w:rsidR="00C241B5" w:rsidRDefault="00C241B5">
      <w:pPr>
        <w:pStyle w:val="slovanseznam"/>
        <w:numPr>
          <w:ilvl w:val="1"/>
          <w:numId w:val="40"/>
        </w:numPr>
        <w:tabs>
          <w:tab w:val="clear" w:pos="1440"/>
          <w:tab w:val="num" w:pos="720"/>
        </w:tabs>
        <w:ind w:left="720"/>
      </w:pPr>
      <w:r>
        <w:t>Název projektu</w:t>
      </w:r>
      <w:r w:rsidR="002F6FFE">
        <w:t>/sub-projektu/iniciativy</w:t>
      </w:r>
      <w:r>
        <w:t xml:space="preserve"> </w:t>
      </w:r>
      <w:r w:rsidRPr="00C241B5">
        <w:rPr>
          <w:i/>
        </w:rPr>
        <w:t>česky/ anglicky</w:t>
      </w:r>
    </w:p>
    <w:p w:rsidR="00BA514E" w:rsidRDefault="00F14DCB">
      <w:pPr>
        <w:pStyle w:val="slovanseznam"/>
        <w:numPr>
          <w:ilvl w:val="1"/>
          <w:numId w:val="40"/>
        </w:numPr>
        <w:tabs>
          <w:tab w:val="clear" w:pos="1440"/>
          <w:tab w:val="num" w:pos="720"/>
        </w:tabs>
        <w:ind w:left="720"/>
      </w:pPr>
      <w:r>
        <w:t>Č</w:t>
      </w:r>
      <w:r w:rsidR="00BA514E">
        <w:t xml:space="preserve">íslo </w:t>
      </w:r>
      <w:r w:rsidR="00AF3BEF">
        <w:t>projektu</w:t>
      </w:r>
      <w:r w:rsidR="002F6FFE">
        <w:t>/sub-projektu/iniciativy</w:t>
      </w:r>
      <w:r w:rsidR="00AF3BEF">
        <w:t xml:space="preserve">: CZ - </w:t>
      </w:r>
      <w:proofErr w:type="spellStart"/>
      <w:r w:rsidR="00AF3BEF">
        <w:t>xxx</w:t>
      </w:r>
      <w:proofErr w:type="spellEnd"/>
    </w:p>
    <w:p w:rsidR="00BA514E" w:rsidRDefault="006F647C">
      <w:pPr>
        <w:pStyle w:val="slovanseznam"/>
        <w:numPr>
          <w:ilvl w:val="1"/>
          <w:numId w:val="40"/>
        </w:numPr>
        <w:tabs>
          <w:tab w:val="clear" w:pos="1440"/>
          <w:tab w:val="num" w:pos="720"/>
        </w:tabs>
        <w:ind w:left="720"/>
      </w:pPr>
      <w:r>
        <w:t>M</w:t>
      </w:r>
      <w:r w:rsidR="00BA514E">
        <w:t xml:space="preserve">ísto realizace </w:t>
      </w:r>
      <w:r w:rsidR="00AF3BEF">
        <w:t>projektu</w:t>
      </w:r>
      <w:r w:rsidR="00484F9C">
        <w:t>/sub-projektu/iniciativy</w:t>
      </w:r>
      <w:r w:rsidR="00BA514E">
        <w:t>:</w:t>
      </w:r>
      <w:r w:rsidR="00AF3BEF" w:rsidRPr="00A143E1">
        <w:rPr>
          <w:i/>
        </w:rPr>
        <w:t xml:space="preserve"> </w:t>
      </w:r>
      <w:r w:rsidR="00AF3BEF" w:rsidRPr="00AF3BEF">
        <w:rPr>
          <w:i/>
        </w:rPr>
        <w:t>název města</w:t>
      </w:r>
      <w:r w:rsidR="00484F9C">
        <w:rPr>
          <w:i/>
        </w:rPr>
        <w:t>, ČR</w:t>
      </w: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BA514E">
      <w:pPr>
        <w:pStyle w:val="Nadpis2"/>
      </w:pPr>
      <w:r>
        <w:t xml:space="preserve">Část II – </w:t>
      </w:r>
      <w:r w:rsidR="00AF3BEF">
        <w:t>Finanční rámec projektu</w:t>
      </w:r>
      <w:r w:rsidR="002F6FFE">
        <w:t>/sub-projektu/</w:t>
      </w:r>
      <w:r w:rsidR="008C4C1E">
        <w:t>iniciativy</w:t>
      </w:r>
    </w:p>
    <w:p w:rsidR="00BA514E" w:rsidRDefault="00BA514E">
      <w:pPr>
        <w:pStyle w:val="Zhlav"/>
        <w:keepNext/>
        <w:ind w:left="340" w:firstLine="17"/>
        <w:rPr>
          <w:szCs w:val="24"/>
        </w:rPr>
      </w:pPr>
    </w:p>
    <w:p w:rsidR="00EC745D" w:rsidRPr="00EC745D" w:rsidRDefault="008955BC">
      <w:pPr>
        <w:pStyle w:val="Zhlav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rPr>
          <w:b/>
          <w:bCs/>
        </w:rPr>
        <w:t>Celkové p</w:t>
      </w:r>
      <w:r w:rsidR="00377325">
        <w:rPr>
          <w:b/>
          <w:bCs/>
        </w:rPr>
        <w:t xml:space="preserve">ředpokládané </w:t>
      </w:r>
      <w:r w:rsidR="00AF3BEF">
        <w:rPr>
          <w:b/>
          <w:bCs/>
        </w:rPr>
        <w:t xml:space="preserve">výdaje na </w:t>
      </w:r>
      <w:r w:rsidR="002F6FFE">
        <w:rPr>
          <w:b/>
          <w:bCs/>
        </w:rPr>
        <w:t xml:space="preserve">realizaci </w:t>
      </w:r>
      <w:r w:rsidR="00AF3BEF">
        <w:rPr>
          <w:b/>
          <w:bCs/>
        </w:rPr>
        <w:t>projekt</w:t>
      </w:r>
      <w:r w:rsidR="002F6FFE">
        <w:rPr>
          <w:b/>
          <w:bCs/>
        </w:rPr>
        <w:t>u/sub-projekt/iniciativy</w:t>
      </w:r>
      <w:r w:rsidR="002F6FFE" w:rsidRPr="00A143E1">
        <w:t xml:space="preserve"> </w:t>
      </w:r>
      <w:r w:rsidR="002F6FFE" w:rsidRPr="00537203">
        <w:rPr>
          <w:bCs/>
        </w:rPr>
        <w:t xml:space="preserve">činí </w:t>
      </w:r>
      <w:r w:rsidR="002F6FFE" w:rsidRPr="00537203">
        <w:rPr>
          <w:b/>
          <w:bCs/>
        </w:rPr>
        <w:t>xx xxx Kč</w:t>
      </w:r>
      <w:r w:rsidR="00AF3BEF">
        <w:rPr>
          <w:b/>
          <w:bCs/>
        </w:rPr>
        <w:t xml:space="preserve">. </w:t>
      </w:r>
    </w:p>
    <w:p w:rsidR="00BA514E" w:rsidRDefault="00BA514E" w:rsidP="00F14DCB">
      <w:pPr>
        <w:pStyle w:val="Zhlav"/>
        <w:ind w:left="360" w:firstLine="0"/>
      </w:pPr>
      <w:r>
        <w:rPr>
          <w:b/>
          <w:bCs/>
        </w:rPr>
        <w:t xml:space="preserve">Dotace </w:t>
      </w:r>
      <w:r w:rsidR="00377325">
        <w:t xml:space="preserve">z Národního fondu se </w:t>
      </w:r>
      <w:r w:rsidR="006A7156">
        <w:t>poskytuje v hodnotě</w:t>
      </w:r>
      <w:r>
        <w:t xml:space="preserve"> </w:t>
      </w:r>
      <w:proofErr w:type="spellStart"/>
      <w:r w:rsidR="00AF3BEF" w:rsidRPr="00AF3BEF">
        <w:rPr>
          <w:b/>
        </w:rPr>
        <w:t>xxx</w:t>
      </w:r>
      <w:proofErr w:type="spellEnd"/>
      <w:r w:rsidR="00AF3BEF" w:rsidRPr="00AF3BEF">
        <w:rPr>
          <w:b/>
        </w:rPr>
        <w:t xml:space="preserve"> </w:t>
      </w:r>
      <w:proofErr w:type="spellStart"/>
      <w:r w:rsidR="00AF3BEF" w:rsidRPr="00AF3BEF">
        <w:rPr>
          <w:b/>
        </w:rPr>
        <w:t>xxx</w:t>
      </w:r>
      <w:proofErr w:type="spellEnd"/>
      <w:r w:rsidR="00AF3BEF" w:rsidRPr="00AF3BEF">
        <w:rPr>
          <w:b/>
        </w:rPr>
        <w:t xml:space="preserve"> Kč</w:t>
      </w:r>
      <w:r w:rsidRPr="003221B4">
        <w:t xml:space="preserve"> (slovy: </w:t>
      </w:r>
      <w:proofErr w:type="spellStart"/>
      <w:r w:rsidR="00AF3BEF">
        <w:t>xx</w:t>
      </w:r>
      <w:proofErr w:type="spellEnd"/>
      <w:r w:rsidR="00AF3BEF">
        <w:t xml:space="preserve"> </w:t>
      </w:r>
      <w:proofErr w:type="spellStart"/>
      <w:r w:rsidR="00AF3BEF">
        <w:t>xxx</w:t>
      </w:r>
      <w:proofErr w:type="spellEnd"/>
      <w:r w:rsidR="00AF3BEF">
        <w:t xml:space="preserve"> </w:t>
      </w:r>
      <w:proofErr w:type="spellStart"/>
      <w:r w:rsidR="006A7156">
        <w:t>xx</w:t>
      </w:r>
      <w:proofErr w:type="spellEnd"/>
      <w:r w:rsidR="006A7156">
        <w:t xml:space="preserve"> </w:t>
      </w:r>
      <w:r w:rsidR="00E05C6E">
        <w:t>korun českých</w:t>
      </w:r>
      <w:r w:rsidRPr="003221B4">
        <w:t>)</w:t>
      </w:r>
      <w:r w:rsidR="00EC745D">
        <w:t>,</w:t>
      </w:r>
      <w:r w:rsidR="00F206F9">
        <w:t xml:space="preserve"> což je </w:t>
      </w:r>
      <w:r w:rsidRPr="003221B4">
        <w:t>maximálně</w:t>
      </w:r>
      <w:r w:rsidR="00F206F9">
        <w:t xml:space="preserve"> </w:t>
      </w:r>
      <w:r w:rsidR="005A7C88">
        <w:t>xx</w:t>
      </w:r>
      <w:r w:rsidR="003221B4" w:rsidRPr="003221B4">
        <w:rPr>
          <w:b/>
          <w:bCs/>
        </w:rPr>
        <w:t xml:space="preserve"> </w:t>
      </w:r>
      <w:r w:rsidRPr="003221B4">
        <w:rPr>
          <w:b/>
          <w:bCs/>
        </w:rPr>
        <w:t>%</w:t>
      </w:r>
      <w:r w:rsidRPr="003221B4">
        <w:t xml:space="preserve"> z celkových </w:t>
      </w:r>
      <w:r w:rsidR="00EC745D">
        <w:t>předpokládaných</w:t>
      </w:r>
      <w:r>
        <w:t xml:space="preserve"> výdajů projektu</w:t>
      </w:r>
      <w:r w:rsidR="00484F9C">
        <w:t>/sub-projektu/iniciativy</w:t>
      </w:r>
      <w:r>
        <w:t xml:space="preserve">. </w:t>
      </w:r>
    </w:p>
    <w:p w:rsidR="00BA514E" w:rsidRDefault="00BA514E">
      <w:pPr>
        <w:pStyle w:val="Zhlav"/>
        <w:ind w:firstLine="0"/>
      </w:pPr>
    </w:p>
    <w:p w:rsidR="00BA514E" w:rsidRDefault="00BA514E">
      <w:pPr>
        <w:pStyle w:val="slovanseznam"/>
        <w:keepNext/>
        <w:numPr>
          <w:ilvl w:val="0"/>
          <w:numId w:val="14"/>
        </w:numPr>
        <w:tabs>
          <w:tab w:val="clear" w:pos="720"/>
          <w:tab w:val="num" w:pos="360"/>
        </w:tabs>
        <w:ind w:left="357" w:hanging="357"/>
      </w:pPr>
      <w:r>
        <w:rPr>
          <w:b/>
          <w:bCs/>
        </w:rPr>
        <w:t xml:space="preserve">Poměrné snížení dotace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 xml:space="preserve">V případě, že skutečná výše </w:t>
      </w:r>
      <w:r w:rsidR="008955BC">
        <w:t xml:space="preserve">celkových </w:t>
      </w:r>
      <w:r w:rsidR="00F62BFA">
        <w:t xml:space="preserve">předpokládaných </w:t>
      </w:r>
      <w:r>
        <w:t>výdajů na realizaci projektu</w:t>
      </w:r>
      <w:r w:rsidR="00484F9C">
        <w:t>/sub-projektu/iniciativy</w:t>
      </w:r>
      <w:r>
        <w:t xml:space="preserve"> bude nižší než </w:t>
      </w:r>
      <w:proofErr w:type="spellStart"/>
      <w:r w:rsidR="00F62BFA" w:rsidRPr="00F62BFA">
        <w:rPr>
          <w:i/>
        </w:rPr>
        <w:t>xxx</w:t>
      </w:r>
      <w:proofErr w:type="spellEnd"/>
      <w:r w:rsidR="00F62BFA" w:rsidRPr="00F62BFA">
        <w:rPr>
          <w:i/>
        </w:rPr>
        <w:t xml:space="preserve"> </w:t>
      </w:r>
      <w:proofErr w:type="spellStart"/>
      <w:r w:rsidR="00F62BFA" w:rsidRPr="00F62BFA">
        <w:rPr>
          <w:i/>
        </w:rPr>
        <w:t>xxx</w:t>
      </w:r>
      <w:proofErr w:type="spellEnd"/>
      <w:r w:rsidR="00F62BFA" w:rsidRPr="00F62BFA">
        <w:rPr>
          <w:i/>
        </w:rPr>
        <w:t xml:space="preserve"> </w:t>
      </w:r>
      <w:r w:rsidR="006A7156" w:rsidRPr="00F62BFA">
        <w:rPr>
          <w:i/>
        </w:rPr>
        <w:t>Kč</w:t>
      </w:r>
      <w:r w:rsidR="006A7156">
        <w:rPr>
          <w:i/>
        </w:rPr>
        <w:t>,</w:t>
      </w:r>
      <w:r w:rsidR="006A7156">
        <w:t xml:space="preserve"> tj.</w:t>
      </w:r>
      <w:r w:rsidR="00763B15">
        <w:t xml:space="preserve"> </w:t>
      </w:r>
      <w:r>
        <w:t xml:space="preserve">základ pro stanovení výše dotace, bude skutečná výše poskytnutých prostředků poměrně snížena, přičemž procentní podíl dotace </w:t>
      </w:r>
      <w:r>
        <w:lastRenderedPageBreak/>
        <w:t xml:space="preserve">na celkových </w:t>
      </w:r>
      <w:r w:rsidR="00484F9C">
        <w:t xml:space="preserve">způsobilých </w:t>
      </w:r>
      <w:r>
        <w:t>výdajích projektu</w:t>
      </w:r>
      <w:r w:rsidR="00484F9C">
        <w:t>/sub-projektu/iniciativy</w:t>
      </w:r>
      <w:r>
        <w:t xml:space="preserve"> podle bodu 1 této části bude zachován</w:t>
      </w:r>
      <w:r>
        <w:rPr>
          <w:rStyle w:val="Znakapoznpodarou"/>
        </w:rPr>
        <w:footnoteReference w:id="2"/>
      </w:r>
      <w:r>
        <w:t xml:space="preserve">. </w:t>
      </w: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BA514E">
      <w:pPr>
        <w:pStyle w:val="Zhlav"/>
        <w:keepNext/>
        <w:numPr>
          <w:ilvl w:val="1"/>
          <w:numId w:val="10"/>
        </w:numPr>
        <w:tabs>
          <w:tab w:val="clear" w:pos="1440"/>
          <w:tab w:val="clear" w:pos="4536"/>
          <w:tab w:val="clear" w:pos="9072"/>
          <w:tab w:val="num" w:pos="360"/>
        </w:tabs>
        <w:ind w:left="357" w:hanging="357"/>
        <w:rPr>
          <w:b/>
          <w:bCs/>
        </w:rPr>
      </w:pPr>
      <w:r>
        <w:rPr>
          <w:b/>
          <w:bCs/>
        </w:rPr>
        <w:t xml:space="preserve">Účel dotace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 xml:space="preserve">Dotace se poskytuje za </w:t>
      </w:r>
      <w:r>
        <w:rPr>
          <w:b/>
          <w:bCs/>
        </w:rPr>
        <w:t xml:space="preserve">účelem </w:t>
      </w:r>
      <w:r>
        <w:t>realizace projektu</w:t>
      </w:r>
      <w:r w:rsidR="00484F9C">
        <w:t xml:space="preserve">/sub-projektu/iniciativy </w:t>
      </w:r>
      <w:r>
        <w:t xml:space="preserve">dle </w:t>
      </w:r>
      <w:r w:rsidR="00484F9C">
        <w:t>l</w:t>
      </w:r>
      <w:r w:rsidR="00F62BFA">
        <w:t>ogického</w:t>
      </w:r>
      <w:r>
        <w:t xml:space="preserve"> </w:t>
      </w:r>
      <w:r w:rsidR="00484F9C">
        <w:t>r</w:t>
      </w:r>
      <w:r w:rsidR="00F206F9">
        <w:t>ámce projektu</w:t>
      </w:r>
      <w:r w:rsidR="00484F9C">
        <w:t>/sub-projektu</w:t>
      </w:r>
      <w:r w:rsidR="00F206F9">
        <w:t xml:space="preserve"> </w:t>
      </w:r>
      <w:r>
        <w:t>(dále také jen „</w:t>
      </w:r>
      <w:r w:rsidR="00F206F9">
        <w:t>LOG</w:t>
      </w:r>
      <w:r w:rsidR="008955BC">
        <w:t>FRAME</w:t>
      </w:r>
      <w:r>
        <w:t xml:space="preserve">“), který je uveden v příloze č. </w:t>
      </w:r>
      <w:r w:rsidR="009662D6">
        <w:t>3</w:t>
      </w:r>
      <w:r>
        <w:t>.</w:t>
      </w:r>
      <w:r>
        <w:rPr>
          <w:i/>
          <w:iCs/>
        </w:rPr>
        <w:t xml:space="preserve"> </w:t>
      </w: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Pr="00F206F9" w:rsidRDefault="00BA514E">
      <w:pPr>
        <w:pStyle w:val="slovanseznam"/>
        <w:keepNext/>
        <w:numPr>
          <w:ilvl w:val="1"/>
          <w:numId w:val="10"/>
        </w:numPr>
        <w:tabs>
          <w:tab w:val="clear" w:pos="1440"/>
          <w:tab w:val="num" w:pos="360"/>
        </w:tabs>
        <w:ind w:left="357" w:hanging="357"/>
      </w:pPr>
      <w:r>
        <w:rPr>
          <w:b/>
          <w:bCs/>
        </w:rPr>
        <w:t>Lhůta pro realizaci projektu</w:t>
      </w:r>
      <w:r w:rsidR="00484F9C">
        <w:rPr>
          <w:b/>
          <w:bCs/>
        </w:rPr>
        <w:t>/sub-projektu/iniciativy</w:t>
      </w:r>
      <w:r>
        <w:rPr>
          <w:b/>
          <w:bCs/>
        </w:rPr>
        <w:t xml:space="preserve"> </w:t>
      </w:r>
    </w:p>
    <w:p w:rsidR="00BA514E" w:rsidRPr="006A7156" w:rsidRDefault="00F206F9" w:rsidP="00A143E1">
      <w:pPr>
        <w:pStyle w:val="slovanseznam"/>
        <w:keepNext/>
        <w:numPr>
          <w:ilvl w:val="0"/>
          <w:numId w:val="0"/>
        </w:numPr>
        <w:ind w:left="717" w:firstLine="363"/>
      </w:pPr>
      <w:r w:rsidRPr="006A7156">
        <w:t>Plánované zahájení:</w:t>
      </w:r>
      <w:r w:rsidR="003221B4" w:rsidRPr="006A7156">
        <w:t xml:space="preserve"> </w:t>
      </w:r>
      <w:proofErr w:type="spellStart"/>
      <w:r w:rsidRPr="006A7156">
        <w:rPr>
          <w:i/>
          <w:highlight w:val="lightGray"/>
        </w:rPr>
        <w:t>dd</w:t>
      </w:r>
      <w:proofErr w:type="spellEnd"/>
      <w:r w:rsidRPr="006A7156">
        <w:rPr>
          <w:i/>
          <w:highlight w:val="lightGray"/>
        </w:rPr>
        <w:t>/mm</w:t>
      </w:r>
      <w:r w:rsidR="003221B4" w:rsidRPr="006A7156">
        <w:rPr>
          <w:i/>
          <w:highlight w:val="lightGray"/>
        </w:rPr>
        <w:t xml:space="preserve"> 201</w:t>
      </w:r>
      <w:r w:rsidRPr="006A7156">
        <w:rPr>
          <w:i/>
          <w:highlight w:val="lightGray"/>
        </w:rPr>
        <w:t>x uvedené příjemcem v žádosti</w:t>
      </w:r>
    </w:p>
    <w:p w:rsidR="00484F9C" w:rsidRPr="006A7156" w:rsidRDefault="00F206F9" w:rsidP="00F645C1">
      <w:pPr>
        <w:pStyle w:val="slovanseznam"/>
        <w:keepNext/>
        <w:numPr>
          <w:ilvl w:val="2"/>
          <w:numId w:val="10"/>
        </w:numPr>
        <w:tabs>
          <w:tab w:val="num" w:pos="1080"/>
        </w:tabs>
        <w:ind w:left="1080" w:hanging="360"/>
        <w:rPr>
          <w:bCs/>
          <w:i/>
        </w:rPr>
      </w:pPr>
      <w:r w:rsidRPr="006A7156">
        <w:t xml:space="preserve">Účelu musí být dosaženo nejpozději </w:t>
      </w:r>
      <w:proofErr w:type="gramStart"/>
      <w:r w:rsidRPr="006A7156">
        <w:t>do</w:t>
      </w:r>
      <w:proofErr w:type="gramEnd"/>
      <w:r w:rsidRPr="006A7156">
        <w:rPr>
          <w:highlight w:val="lightGray"/>
        </w:rPr>
        <w:t xml:space="preserve">: </w:t>
      </w:r>
      <w:r w:rsidRPr="006A7156">
        <w:rPr>
          <w:i/>
          <w:highlight w:val="lightGray"/>
        </w:rPr>
        <w:t xml:space="preserve">datum dle žádosti </w:t>
      </w:r>
      <w:proofErr w:type="spellStart"/>
      <w:r w:rsidRPr="006A7156">
        <w:rPr>
          <w:i/>
          <w:highlight w:val="lightGray"/>
        </w:rPr>
        <w:t>dd</w:t>
      </w:r>
      <w:proofErr w:type="spellEnd"/>
      <w:r w:rsidRPr="006A7156">
        <w:rPr>
          <w:i/>
          <w:highlight w:val="lightGray"/>
        </w:rPr>
        <w:t>/mm 201x</w:t>
      </w:r>
      <w:r w:rsidR="00BA514E" w:rsidRPr="006A7156">
        <w:rPr>
          <w:i/>
        </w:rPr>
        <w:t xml:space="preserve"> </w:t>
      </w:r>
    </w:p>
    <w:p w:rsidR="00BA514E" w:rsidRPr="006A7156" w:rsidRDefault="00BA514E" w:rsidP="006A7156">
      <w:pPr>
        <w:pStyle w:val="slovanseznam"/>
        <w:keepNext/>
        <w:numPr>
          <w:ilvl w:val="2"/>
          <w:numId w:val="10"/>
        </w:numPr>
        <w:tabs>
          <w:tab w:val="num" w:pos="1080"/>
        </w:tabs>
        <w:ind w:left="1080" w:hanging="360"/>
        <w:rPr>
          <w:bCs/>
          <w:i/>
        </w:rPr>
      </w:pPr>
      <w:r w:rsidRPr="006A7156">
        <w:t xml:space="preserve">Výdaje </w:t>
      </w:r>
      <w:r w:rsidR="003221B4" w:rsidRPr="006A7156">
        <w:t xml:space="preserve">jsou </w:t>
      </w:r>
      <w:r w:rsidR="00F206F9" w:rsidRPr="006A7156">
        <w:t>způsobilé</w:t>
      </w:r>
      <w:r w:rsidR="003221B4" w:rsidRPr="006A7156">
        <w:t xml:space="preserve"> </w:t>
      </w:r>
      <w:proofErr w:type="gramStart"/>
      <w:r w:rsidR="003221B4" w:rsidRPr="006A7156">
        <w:t>od</w:t>
      </w:r>
      <w:proofErr w:type="gramEnd"/>
      <w:r w:rsidR="003221B4" w:rsidRPr="006A7156">
        <w:t xml:space="preserve">: </w:t>
      </w:r>
      <w:proofErr w:type="spellStart"/>
      <w:r w:rsidR="00F206F9" w:rsidRPr="006A7156">
        <w:rPr>
          <w:i/>
          <w:highlight w:val="lightGray"/>
        </w:rPr>
        <w:t>dd</w:t>
      </w:r>
      <w:proofErr w:type="spellEnd"/>
      <w:r w:rsidR="00F206F9" w:rsidRPr="006A7156">
        <w:rPr>
          <w:i/>
          <w:highlight w:val="lightGray"/>
        </w:rPr>
        <w:t>/mm</w:t>
      </w:r>
      <w:r w:rsidR="003221B4" w:rsidRPr="006A7156">
        <w:rPr>
          <w:b/>
          <w:i/>
          <w:highlight w:val="lightGray"/>
        </w:rPr>
        <w:t xml:space="preserve"> </w:t>
      </w:r>
      <w:r w:rsidR="003221B4" w:rsidRPr="006A7156">
        <w:rPr>
          <w:i/>
          <w:highlight w:val="lightGray"/>
        </w:rPr>
        <w:t>20</w:t>
      </w:r>
      <w:r w:rsidR="00F206F9" w:rsidRPr="006A7156">
        <w:rPr>
          <w:i/>
          <w:highlight w:val="lightGray"/>
        </w:rPr>
        <w:t>1x</w:t>
      </w:r>
      <w:r w:rsidR="008464D1" w:rsidRPr="006A7156">
        <w:rPr>
          <w:i/>
          <w:highlight w:val="lightGray"/>
        </w:rPr>
        <w:t xml:space="preserve">, datum dle </w:t>
      </w:r>
      <w:r w:rsidR="006A7156" w:rsidRPr="006A7156">
        <w:rPr>
          <w:i/>
          <w:highlight w:val="lightGray"/>
        </w:rPr>
        <w:t>Dopisu o schválení</w:t>
      </w:r>
      <w:r w:rsidR="008464D1" w:rsidRPr="006A7156">
        <w:rPr>
          <w:i/>
          <w:highlight w:val="lightGray"/>
        </w:rPr>
        <w:t xml:space="preserve"> přidělení</w:t>
      </w:r>
      <w:r w:rsidR="008464D1" w:rsidRPr="006A7156">
        <w:rPr>
          <w:i/>
        </w:rPr>
        <w:t xml:space="preserve"> </w:t>
      </w:r>
      <w:r w:rsidR="008464D1" w:rsidRPr="006A7156">
        <w:rPr>
          <w:i/>
          <w:highlight w:val="lightGray"/>
        </w:rPr>
        <w:t>grantu</w:t>
      </w:r>
    </w:p>
    <w:p w:rsidR="00BA514E" w:rsidRPr="006A7156" w:rsidRDefault="00BA514E" w:rsidP="006A7156">
      <w:pPr>
        <w:pStyle w:val="slovanseznam"/>
        <w:keepNext/>
        <w:numPr>
          <w:ilvl w:val="2"/>
          <w:numId w:val="10"/>
        </w:numPr>
        <w:tabs>
          <w:tab w:val="num" w:pos="1080"/>
        </w:tabs>
        <w:ind w:left="1080" w:hanging="360"/>
        <w:rPr>
          <w:bCs/>
          <w:i/>
        </w:rPr>
      </w:pPr>
      <w:r>
        <w:t xml:space="preserve">Výdaje </w:t>
      </w:r>
      <w:r w:rsidR="003221B4">
        <w:t xml:space="preserve">jsou </w:t>
      </w:r>
      <w:r w:rsidR="008464D1">
        <w:t>způsobilé</w:t>
      </w:r>
      <w:r w:rsidR="003221B4">
        <w:t xml:space="preserve"> </w:t>
      </w:r>
      <w:proofErr w:type="gramStart"/>
      <w:r w:rsidR="003221B4">
        <w:t>do</w:t>
      </w:r>
      <w:proofErr w:type="gramEnd"/>
      <w:r w:rsidR="003221B4">
        <w:t>:</w:t>
      </w:r>
      <w:r w:rsidR="008464D1">
        <w:t xml:space="preserve"> </w:t>
      </w:r>
      <w:proofErr w:type="spellStart"/>
      <w:r w:rsidR="008464D1" w:rsidRPr="006A7156">
        <w:rPr>
          <w:i/>
          <w:highlight w:val="lightGray"/>
        </w:rPr>
        <w:t>dd</w:t>
      </w:r>
      <w:proofErr w:type="spellEnd"/>
      <w:r w:rsidR="008464D1" w:rsidRPr="006A7156">
        <w:rPr>
          <w:i/>
          <w:highlight w:val="lightGray"/>
        </w:rPr>
        <w:t xml:space="preserve">/mm 201x - datum uvedené v žádosti, nejpozději do </w:t>
      </w:r>
      <w:r w:rsidR="006F647C">
        <w:rPr>
          <w:i/>
          <w:highlight w:val="lightGray"/>
        </w:rPr>
        <w:t>30. 5</w:t>
      </w:r>
      <w:r w:rsidR="006A7156" w:rsidRPr="006A7156">
        <w:rPr>
          <w:i/>
          <w:highlight w:val="lightGray"/>
        </w:rPr>
        <w:t>. 2016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</w:p>
    <w:p w:rsidR="00BA514E" w:rsidRDefault="00BA514E">
      <w:pPr>
        <w:pStyle w:val="Nadpis2"/>
      </w:pPr>
      <w:r>
        <w:t>Část III – Právní rámec pro poskytnutí dotace</w:t>
      </w:r>
    </w:p>
    <w:p w:rsidR="00BA514E" w:rsidRDefault="00BA514E">
      <w:pPr>
        <w:keepNext/>
      </w:pPr>
    </w:p>
    <w:p w:rsidR="00BA514E" w:rsidRDefault="00BA514E">
      <w:pPr>
        <w:pStyle w:val="slovanseznam"/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 xml:space="preserve">Dotace je poskytována na základě § 14 zákona č. 218/2000 Sb., o rozpočtových pravidlech a o změně některých souvisejících zákonů (rozpočtová pravidla), ve znění pozdějších předpisů. </w:t>
      </w:r>
    </w:p>
    <w:p w:rsidR="00BA514E" w:rsidRDefault="00BA514E">
      <w:pPr>
        <w:pStyle w:val="slovanseznam"/>
        <w:numPr>
          <w:ilvl w:val="0"/>
          <w:numId w:val="0"/>
        </w:numPr>
        <w:rPr>
          <w:highlight w:val="yellow"/>
        </w:rPr>
      </w:pPr>
    </w:p>
    <w:p w:rsidR="00BA514E" w:rsidRDefault="00BA514E">
      <w:pPr>
        <w:pStyle w:val="slovanseznam"/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Vztahy související s poskytnutím dotace se dále řídí zejména zákonem č. 137/2006 Sb., o veřejných zakázkách, ve znění pozdějších předpisů; zákonem č. 563/1991 Sb., o účetnictví, ve znění pozdějších předpisů; zákonem č. 586/1992 Sb., o daních z příjmů, ve znění pozdějších předpisů;</w:t>
      </w:r>
      <w:r w:rsidR="008464D1">
        <w:t xml:space="preserve"> zákonem č. 320/2001 Sb., o finanční kontrole ve veřejné správě a o změně některých</w:t>
      </w:r>
      <w:r w:rsidR="006F5EC1">
        <w:t xml:space="preserve"> </w:t>
      </w:r>
      <w:r w:rsidR="008464D1">
        <w:t>zá</w:t>
      </w:r>
      <w:r w:rsidR="006F5EC1">
        <w:t>k</w:t>
      </w:r>
      <w:r w:rsidR="008464D1">
        <w:t xml:space="preserve">onů, ve změně pozdějších předpisů; zákonem č. </w:t>
      </w:r>
      <w:r w:rsidR="000604EB">
        <w:t>255</w:t>
      </w:r>
      <w:r w:rsidR="008464D1">
        <w:t>/</w:t>
      </w:r>
      <w:r w:rsidR="000604EB">
        <w:t>2012</w:t>
      </w:r>
      <w:r w:rsidR="008464D1">
        <w:t xml:space="preserve"> Sb., o k</w:t>
      </w:r>
      <w:r w:rsidR="006F5EC1">
        <w:t>o</w:t>
      </w:r>
      <w:r w:rsidR="008464D1">
        <w:t xml:space="preserve">ntrole, ve znění pozdějších předpisů; zákonem č. 280/2009  </w:t>
      </w:r>
      <w:r w:rsidR="006F5EC1">
        <w:t xml:space="preserve">Sb., daňový řád, ve </w:t>
      </w:r>
      <w:r w:rsidR="008464D1">
        <w:t>zně</w:t>
      </w:r>
      <w:r w:rsidR="006A7156">
        <w:t>n</w:t>
      </w:r>
      <w:r w:rsidR="008464D1">
        <w:t xml:space="preserve">í pozdějších předpisů; </w:t>
      </w:r>
      <w:r w:rsidR="008464D1" w:rsidRPr="006F5EC1">
        <w:rPr>
          <w:i/>
        </w:rPr>
        <w:t>(pro kraje, obce nebo jejich příspěvkové organizace:</w:t>
      </w:r>
      <w:r w:rsidR="008464D1">
        <w:t xml:space="preserve"> zákonem č. </w:t>
      </w:r>
      <w:r>
        <w:t xml:space="preserve">250/2000 Sb., o rozpočtových pravidlech územních rozpočtů, ve znění pozdějších předpisů; </w:t>
      </w:r>
      <w:r w:rsidR="008464D1">
        <w:t xml:space="preserve"> dalšími souvisejícími </w:t>
      </w:r>
      <w:r>
        <w:t>platnými právními předpisy</w:t>
      </w:r>
      <w:r w:rsidR="006F5EC1">
        <w:t xml:space="preserve"> České republiky (možno doplnit další právní předpisy</w:t>
      </w:r>
      <w:r>
        <w:t xml:space="preserve"> </w:t>
      </w:r>
      <w:r w:rsidR="008464D1">
        <w:t xml:space="preserve">dle potřeby poskytovatele dotace nebo </w:t>
      </w:r>
      <w:r w:rsidR="00377325">
        <w:t>povahy příjemce</w:t>
      </w:r>
      <w:r w:rsidR="008464D1">
        <w:t xml:space="preserve"> dotace)</w:t>
      </w:r>
      <w:r>
        <w:t>.</w:t>
      </w:r>
    </w:p>
    <w:p w:rsidR="008758C5" w:rsidRDefault="008758C5" w:rsidP="008758C5">
      <w:pPr>
        <w:pStyle w:val="Odstavecseseznamem"/>
      </w:pPr>
    </w:p>
    <w:p w:rsidR="008758C5" w:rsidRDefault="008758C5" w:rsidP="008758C5">
      <w:pPr>
        <w:pStyle w:val="slovanseznam"/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Příjemce dotace je povinen při implementaci projektu/sub-projektu/iniciativy postupovat v souladu s následujícími dokumenty v aktuálním znění:</w:t>
      </w:r>
    </w:p>
    <w:p w:rsidR="008758C5" w:rsidRDefault="008758C5" w:rsidP="008758C5">
      <w:pPr>
        <w:numPr>
          <w:ilvl w:val="1"/>
          <w:numId w:val="12"/>
        </w:numPr>
        <w:tabs>
          <w:tab w:val="clear" w:pos="1440"/>
        </w:tabs>
        <w:spacing w:before="120"/>
        <w:ind w:left="709" w:hanging="283"/>
      </w:pPr>
      <w:r>
        <w:t xml:space="preserve">Metodikou finančních toků, kontroly a certifikace programů financovaných z Finančních mechanismů Evropského hospodářského prostoru a Norska v programovém období </w:t>
      </w:r>
      <w:r w:rsidR="003559E0">
        <w:t>2009-2014</w:t>
      </w:r>
      <w:r>
        <w:t>;</w:t>
      </w:r>
    </w:p>
    <w:p w:rsidR="008758C5" w:rsidRDefault="008758C5" w:rsidP="008758C5">
      <w:pPr>
        <w:numPr>
          <w:ilvl w:val="1"/>
          <w:numId w:val="12"/>
        </w:numPr>
        <w:tabs>
          <w:tab w:val="clear" w:pos="1440"/>
        </w:tabs>
        <w:spacing w:before="120"/>
        <w:ind w:left="709" w:hanging="283"/>
      </w:pPr>
      <w:r w:rsidRPr="00AE1810">
        <w:t>Pokynem</w:t>
      </w:r>
      <w:r>
        <w:t xml:space="preserve"> </w:t>
      </w:r>
      <w:r w:rsidRPr="00AE1810">
        <w:t>N</w:t>
      </w:r>
      <w:r>
        <w:t xml:space="preserve">árodního kontaktního místa </w:t>
      </w:r>
      <w:r w:rsidRPr="00AE1810">
        <w:t xml:space="preserve">pro způsobilé výdaje </w:t>
      </w:r>
      <w:r w:rsidRPr="00F317A3">
        <w:t>EHP a Norských fondů</w:t>
      </w:r>
      <w:r w:rsidRPr="00AE1810">
        <w:t xml:space="preserve"> </w:t>
      </w:r>
      <w:r w:rsidR="003559E0">
        <w:t>2009-2014</w:t>
      </w:r>
      <w:r>
        <w:t>;</w:t>
      </w:r>
    </w:p>
    <w:p w:rsidR="008758C5" w:rsidRDefault="008758C5" w:rsidP="008758C5">
      <w:pPr>
        <w:numPr>
          <w:ilvl w:val="1"/>
          <w:numId w:val="12"/>
        </w:numPr>
        <w:tabs>
          <w:tab w:val="clear" w:pos="1440"/>
        </w:tabs>
        <w:spacing w:before="120"/>
        <w:ind w:left="709" w:hanging="283"/>
      </w:pPr>
      <w:r w:rsidRPr="00AE1810">
        <w:t>Pokynem</w:t>
      </w:r>
      <w:r>
        <w:t xml:space="preserve"> </w:t>
      </w:r>
      <w:r w:rsidRPr="00AE1810">
        <w:t>N</w:t>
      </w:r>
      <w:r>
        <w:t xml:space="preserve">árodního kontaktního místa </w:t>
      </w:r>
      <w:r w:rsidR="004938AC">
        <w:t>k</w:t>
      </w:r>
      <w:r>
        <w:t xml:space="preserve"> veřejný</w:t>
      </w:r>
      <w:r w:rsidR="004938AC">
        <w:t>m</w:t>
      </w:r>
      <w:r>
        <w:t xml:space="preserve"> zakáz</w:t>
      </w:r>
      <w:r w:rsidR="004938AC">
        <w:t xml:space="preserve">kám </w:t>
      </w:r>
      <w:r>
        <w:t xml:space="preserve">malého rozsahu </w:t>
      </w:r>
      <w:r w:rsidR="004938AC">
        <w:t>financovaným z EHP a Norských fondů 20</w:t>
      </w:r>
      <w:r w:rsidR="00E34E85">
        <w:t>0</w:t>
      </w:r>
      <w:r w:rsidR="004938AC">
        <w:t>9-2014;</w:t>
      </w:r>
    </w:p>
    <w:p w:rsidR="00BA514E" w:rsidRDefault="004938AC" w:rsidP="004938AC">
      <w:pPr>
        <w:numPr>
          <w:ilvl w:val="1"/>
          <w:numId w:val="12"/>
        </w:numPr>
        <w:tabs>
          <w:tab w:val="clear" w:pos="1440"/>
        </w:tabs>
        <w:spacing w:before="120"/>
        <w:ind w:left="709" w:hanging="283"/>
      </w:pPr>
      <w:r>
        <w:lastRenderedPageBreak/>
        <w:t>Příručk</w:t>
      </w:r>
      <w:r w:rsidR="00873B63">
        <w:t>ou</w:t>
      </w:r>
      <w:r>
        <w:t xml:space="preserve"> pro příjemce grantů financovaných z programů CZ02, CZ04, CZ05, CZ06, CZ08, CZ10, CZ11, CZ13, CZ14, CZ15</w:t>
      </w:r>
      <w:r w:rsidR="003559E0">
        <w:t>.</w:t>
      </w: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BA514E">
      <w:pPr>
        <w:pStyle w:val="Nadpis2"/>
      </w:pPr>
      <w:r>
        <w:t xml:space="preserve">Část IV – Povinnosti příjemce dotace </w:t>
      </w:r>
    </w:p>
    <w:p w:rsidR="00BA514E" w:rsidRDefault="00BA514E">
      <w:pPr>
        <w:keepNext/>
        <w:rPr>
          <w:b/>
        </w:rPr>
      </w:pPr>
    </w:p>
    <w:p w:rsidR="00BA514E" w:rsidRDefault="00BA514E">
      <w:pPr>
        <w:pStyle w:val="slovanseznam"/>
        <w:keepNext/>
        <w:numPr>
          <w:ilvl w:val="0"/>
          <w:numId w:val="5"/>
        </w:numPr>
        <w:ind w:left="357" w:hanging="357"/>
      </w:pPr>
      <w:r>
        <w:rPr>
          <w:b/>
          <w:bCs/>
        </w:rPr>
        <w:t>Splnění účelu a realizace projektu</w:t>
      </w:r>
      <w:r w:rsidR="000604EB">
        <w:rPr>
          <w:b/>
          <w:bCs/>
        </w:rPr>
        <w:t>/sub-projektu/iniciativy</w:t>
      </w:r>
    </w:p>
    <w:p w:rsidR="00355584" w:rsidRDefault="00BA514E" w:rsidP="00461B9F">
      <w:pPr>
        <w:pStyle w:val="slovanseznam"/>
        <w:numPr>
          <w:ilvl w:val="0"/>
          <w:numId w:val="0"/>
        </w:numPr>
        <w:ind w:left="357"/>
      </w:pPr>
      <w:r>
        <w:t>Příjemce dotace je povinen splnit účel projektu</w:t>
      </w:r>
      <w:r w:rsidR="000604EB">
        <w:t>/sub-projektu/iniciativy</w:t>
      </w:r>
      <w:r>
        <w:t>, na který</w:t>
      </w:r>
      <w:r w:rsidR="000604EB">
        <w:t>/kterou</w:t>
      </w:r>
      <w:r>
        <w:t xml:space="preserve"> mu byla dotace poskytnuta, uvedený v části II. bodě 3 tohoto Rozhodnutí a realizovat tento</w:t>
      </w:r>
      <w:r w:rsidR="000604EB">
        <w:t>/tuto</w:t>
      </w:r>
      <w:r>
        <w:t xml:space="preserve"> projekt</w:t>
      </w:r>
      <w:r w:rsidR="000604EB">
        <w:t>/sub- projekt/iniciativu</w:t>
      </w:r>
      <w:r>
        <w:t>, který</w:t>
      </w:r>
      <w:r w:rsidR="000604EB">
        <w:t>/která</w:t>
      </w:r>
      <w:r>
        <w:t xml:space="preserve"> je identifikován</w:t>
      </w:r>
      <w:r w:rsidR="000604EB">
        <w:t>/a</w:t>
      </w:r>
      <w:r>
        <w:t xml:space="preserve"> názvem, přiděleným číslem a dokumentací zpracovanou příjemcem dotace jako žadatelem o podporu za účelem získání dotace, ve lhůtě dle části II. bodu 4 tohoto Rozhodnutí</w:t>
      </w:r>
      <w:r w:rsidR="000371F4">
        <w:t>.</w:t>
      </w:r>
    </w:p>
    <w:p w:rsidR="00461B9F" w:rsidRDefault="00461B9F" w:rsidP="00A143E1">
      <w:pPr>
        <w:pStyle w:val="slovanseznam"/>
        <w:numPr>
          <w:ilvl w:val="0"/>
          <w:numId w:val="0"/>
        </w:numPr>
        <w:ind w:left="357"/>
      </w:pPr>
    </w:p>
    <w:p w:rsidR="00BA514E" w:rsidRDefault="009803E1">
      <w:pPr>
        <w:pStyle w:val="slovanseznam"/>
        <w:numPr>
          <w:ilvl w:val="0"/>
          <w:numId w:val="5"/>
        </w:numPr>
      </w:pPr>
      <w:r>
        <w:rPr>
          <w:b/>
          <w:bCs/>
        </w:rPr>
        <w:t>Způsobilé výdaje</w:t>
      </w:r>
      <w:r w:rsidR="00BA514E">
        <w:t xml:space="preserve"> 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 xml:space="preserve">Příjemce dotace je oprávněn požadovat proplacení pouze </w:t>
      </w:r>
      <w:r w:rsidR="009803E1">
        <w:t>způsobilých</w:t>
      </w:r>
      <w:r>
        <w:t xml:space="preserve"> výdajů </w:t>
      </w:r>
      <w:r w:rsidR="000371F4">
        <w:t>v souladu s Pokynem N</w:t>
      </w:r>
      <w:r w:rsidR="00471747">
        <w:t xml:space="preserve">árodního kontaktního místa </w:t>
      </w:r>
      <w:r w:rsidR="000371F4">
        <w:t>pro způsobilé výdaje</w:t>
      </w:r>
      <w:r w:rsidR="003D07CA">
        <w:t xml:space="preserve"> EHP a Norských fondů 2009-2014</w:t>
      </w:r>
      <w:r w:rsidR="000371F4">
        <w:t>.</w:t>
      </w:r>
      <w:r>
        <w:t xml:space="preserve">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</w:p>
    <w:p w:rsidR="00BA514E" w:rsidRDefault="00BA514E">
      <w:pPr>
        <w:pStyle w:val="slovanseznam"/>
        <w:numPr>
          <w:ilvl w:val="0"/>
          <w:numId w:val="33"/>
        </w:numPr>
        <w:tabs>
          <w:tab w:val="clear" w:pos="720"/>
          <w:tab w:val="num" w:pos="360"/>
        </w:tabs>
        <w:ind w:left="360"/>
      </w:pPr>
      <w:r>
        <w:rPr>
          <w:b/>
          <w:bCs/>
        </w:rPr>
        <w:t>Vlastní předfinancování</w:t>
      </w:r>
      <w:r>
        <w:t xml:space="preserve">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 xml:space="preserve">Příjemce dotace je povinen zajistit financování a realizaci </w:t>
      </w:r>
      <w:r w:rsidR="00A2524D">
        <w:t>p</w:t>
      </w:r>
      <w:r>
        <w:t>řed podá</w:t>
      </w:r>
      <w:r w:rsidR="00E91079">
        <w:t xml:space="preserve">ním průběžné </w:t>
      </w:r>
      <w:r w:rsidR="00A2524D">
        <w:t>zprávy</w:t>
      </w:r>
      <w:r w:rsidR="00E91079">
        <w:t>.</w:t>
      </w: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7A0040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bookmarkStart w:id="1" w:name="OLE_LINK1"/>
      <w:r>
        <w:rPr>
          <w:b/>
          <w:bCs/>
        </w:rPr>
        <w:t>Oznamování změn</w:t>
      </w:r>
      <w:r w:rsidR="00BA514E">
        <w:t xml:space="preserve"> </w:t>
      </w:r>
    </w:p>
    <w:p w:rsidR="007A0040" w:rsidRPr="007A0040" w:rsidRDefault="007A0040" w:rsidP="007A0040">
      <w:pPr>
        <w:pStyle w:val="slovanseznam"/>
        <w:numPr>
          <w:ilvl w:val="0"/>
          <w:numId w:val="0"/>
        </w:numPr>
        <w:ind w:left="360" w:hanging="360"/>
      </w:pPr>
      <w:r>
        <w:t xml:space="preserve">      </w:t>
      </w:r>
      <w:r w:rsidR="00BA514E">
        <w:t xml:space="preserve">Příjemce dotace je povinen </w:t>
      </w:r>
      <w:r w:rsidR="00BA514E">
        <w:rPr>
          <w:snapToGrid w:val="0"/>
        </w:rPr>
        <w:t>poskytovateli dotace</w:t>
      </w:r>
      <w:r>
        <w:rPr>
          <w:snapToGrid w:val="0"/>
        </w:rPr>
        <w:t xml:space="preserve"> neprodleně </w:t>
      </w:r>
      <w:r w:rsidR="00BA514E">
        <w:rPr>
          <w:snapToGrid w:val="0"/>
        </w:rPr>
        <w:t>oznámit veškeré skutečnosti</w:t>
      </w:r>
      <w:r>
        <w:rPr>
          <w:snapToGrid w:val="0"/>
        </w:rPr>
        <w:t xml:space="preserve"> nebo změny</w:t>
      </w:r>
      <w:r w:rsidR="00BA514E">
        <w:rPr>
          <w:snapToGrid w:val="0"/>
        </w:rPr>
        <w:t xml:space="preserve">, které mohou mít vliv na </w:t>
      </w:r>
      <w:r w:rsidR="00377325">
        <w:rPr>
          <w:snapToGrid w:val="0"/>
        </w:rPr>
        <w:t>plnění a na</w:t>
      </w:r>
      <w:r>
        <w:rPr>
          <w:snapToGrid w:val="0"/>
        </w:rPr>
        <w:t xml:space="preserve"> povinnosti vyplývající z tohoto Rozhodnutí a jeho příloh. Rozhodnutí není možné </w:t>
      </w:r>
      <w:r w:rsidR="00377325">
        <w:rPr>
          <w:snapToGrid w:val="0"/>
        </w:rPr>
        <w:t>měnit</w:t>
      </w:r>
      <w:r w:rsidR="009B24EB">
        <w:rPr>
          <w:snapToGrid w:val="0"/>
        </w:rPr>
        <w:t xml:space="preserve"> se zpětným účinkem</w:t>
      </w:r>
      <w:r w:rsidR="00377325">
        <w:rPr>
          <w:snapToGrid w:val="0"/>
        </w:rPr>
        <w:t xml:space="preserve"> poté</w:t>
      </w:r>
      <w:r>
        <w:rPr>
          <w:snapToGrid w:val="0"/>
        </w:rPr>
        <w:t>, co dojde k porušení povinnosti, která má být měněna.</w:t>
      </w:r>
    </w:p>
    <w:p w:rsidR="00BA514E" w:rsidRDefault="007A0040" w:rsidP="007A0040">
      <w:pPr>
        <w:pStyle w:val="slovanseznam"/>
        <w:numPr>
          <w:ilvl w:val="0"/>
          <w:numId w:val="0"/>
        </w:numPr>
        <w:ind w:left="720"/>
      </w:pPr>
      <w:r>
        <w:t xml:space="preserve"> </w:t>
      </w:r>
    </w:p>
    <w:bookmarkEnd w:id="1"/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 xml:space="preserve">Monitorování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>Příjemce dotace je povinen poskytovat</w:t>
      </w:r>
      <w:r w:rsidR="007A0040">
        <w:t xml:space="preserve"> </w:t>
      </w:r>
      <w:r>
        <w:t xml:space="preserve">poskytovateli dotace </w:t>
      </w:r>
      <w:r w:rsidR="007A0040">
        <w:t xml:space="preserve">veškeré informace </w:t>
      </w:r>
      <w:r>
        <w:t xml:space="preserve">nezbytné </w:t>
      </w:r>
      <w:r w:rsidR="003D07CA">
        <w:t xml:space="preserve">jak </w:t>
      </w:r>
      <w:r>
        <w:t>pro průběžné sledování realizace projektu</w:t>
      </w:r>
      <w:r w:rsidR="00E215E5">
        <w:t>/sub-projektu</w:t>
      </w:r>
      <w:r w:rsidR="00F645C1">
        <w:t>/</w:t>
      </w:r>
      <w:r w:rsidR="00E215E5">
        <w:t>iniciativy</w:t>
      </w:r>
      <w:r>
        <w:t xml:space="preserve">, tak i pro jeho závěrečné vyhodnocení. </w:t>
      </w:r>
    </w:p>
    <w:p w:rsidR="00BA514E" w:rsidRDefault="00BA514E">
      <w:pPr>
        <w:pStyle w:val="slovanseznam"/>
        <w:numPr>
          <w:ilvl w:val="0"/>
          <w:numId w:val="0"/>
        </w:numPr>
        <w:rPr>
          <w:snapToGrid w:val="0"/>
        </w:rPr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 xml:space="preserve">Udržitelnost </w:t>
      </w:r>
      <w:r w:rsidR="00E215E5">
        <w:rPr>
          <w:b/>
          <w:bCs/>
          <w:i/>
        </w:rPr>
        <w:t>(použije se pouze, pokud je relevantní</w:t>
      </w:r>
      <w:r w:rsidR="005E2AD3">
        <w:rPr>
          <w:b/>
          <w:bCs/>
          <w:i/>
        </w:rPr>
        <w:t>, v případě vymazání tohoto bodu, nutno přečíslovat sankce</w:t>
      </w:r>
      <w:r w:rsidR="00E215E5">
        <w:rPr>
          <w:b/>
          <w:bCs/>
          <w:i/>
        </w:rPr>
        <w:t>)</w:t>
      </w:r>
    </w:p>
    <w:p w:rsidR="00E215E5" w:rsidRDefault="00BA514E" w:rsidP="00A143E1">
      <w:pPr>
        <w:pStyle w:val="slovanseznam"/>
        <w:numPr>
          <w:ilvl w:val="1"/>
          <w:numId w:val="34"/>
        </w:numPr>
        <w:tabs>
          <w:tab w:val="clear" w:pos="1440"/>
        </w:tabs>
        <w:ind w:left="426" w:firstLine="0"/>
      </w:pPr>
      <w:r>
        <w:t xml:space="preserve">Příjemce dotace je povinen zajistit zachování výsledků </w:t>
      </w:r>
      <w:r w:rsidRPr="00CF026A">
        <w:t>r</w:t>
      </w:r>
      <w:r>
        <w:t xml:space="preserve">ealizace </w:t>
      </w:r>
      <w:r w:rsidR="00C0120A">
        <w:t>projektu</w:t>
      </w:r>
      <w:r w:rsidR="00E215E5">
        <w:t>/sub-</w:t>
      </w:r>
      <w:r w:rsidR="00E215E5" w:rsidRPr="00CF026A">
        <w:t>projektu</w:t>
      </w:r>
      <w:r w:rsidRPr="00CF026A">
        <w:t xml:space="preserve"> </w:t>
      </w:r>
      <w:r w:rsidRPr="00F645C1">
        <w:t xml:space="preserve">po dobu </w:t>
      </w:r>
      <w:proofErr w:type="gramStart"/>
      <w:r w:rsidR="00E215E5" w:rsidRPr="00F645C1">
        <w:t>5ti</w:t>
      </w:r>
      <w:proofErr w:type="gramEnd"/>
      <w:r w:rsidR="00E215E5" w:rsidRPr="00F645C1">
        <w:t xml:space="preserve"> let</w:t>
      </w:r>
      <w:r w:rsidR="00E215E5" w:rsidRPr="00CF026A">
        <w:t xml:space="preserve"> od </w:t>
      </w:r>
      <w:r w:rsidR="00E34E85">
        <w:t xml:space="preserve">ukončení </w:t>
      </w:r>
      <w:r w:rsidR="00E215E5">
        <w:t>projektu/sub-projektu.</w:t>
      </w:r>
    </w:p>
    <w:p w:rsidR="00BA514E" w:rsidRPr="006A7156" w:rsidRDefault="00E215E5" w:rsidP="00A143E1">
      <w:pPr>
        <w:pStyle w:val="slovanseznam"/>
        <w:numPr>
          <w:ilvl w:val="1"/>
          <w:numId w:val="34"/>
        </w:numPr>
        <w:tabs>
          <w:tab w:val="clear" w:pos="1440"/>
        </w:tabs>
        <w:ind w:left="426" w:firstLine="0"/>
      </w:pPr>
      <w:r w:rsidRPr="007630D9">
        <w:t>Příj</w:t>
      </w:r>
      <w:r>
        <w:t xml:space="preserve">emce dotace je povinen </w:t>
      </w:r>
      <w:r w:rsidR="00C53632">
        <w:t xml:space="preserve">uchovat pořízený movitý </w:t>
      </w:r>
      <w:r w:rsidR="007630D9">
        <w:t xml:space="preserve">i </w:t>
      </w:r>
      <w:r w:rsidR="003D07CA">
        <w:t xml:space="preserve">nemovitý </w:t>
      </w:r>
      <w:r w:rsidR="00C53632">
        <w:t xml:space="preserve">majetek minimálně </w:t>
      </w:r>
      <w:r w:rsidR="00C53632" w:rsidRPr="00237390">
        <w:rPr>
          <w:highlight w:val="lightGray"/>
        </w:rPr>
        <w:t>XXX</w:t>
      </w:r>
      <w:r w:rsidR="00C53632">
        <w:t xml:space="preserve"> let od ukončení projektu</w:t>
      </w:r>
      <w:r w:rsidR="003D07CA">
        <w:t>/sub-projektu</w:t>
      </w:r>
      <w:r w:rsidR="007630D9">
        <w:t>.</w:t>
      </w:r>
      <w:r w:rsidR="00C53632">
        <w:t xml:space="preserve"> </w:t>
      </w:r>
    </w:p>
    <w:p w:rsidR="00BA514E" w:rsidRDefault="00BA514E">
      <w:pPr>
        <w:pStyle w:val="slovanseznam"/>
        <w:numPr>
          <w:ilvl w:val="0"/>
          <w:numId w:val="0"/>
        </w:numPr>
        <w:rPr>
          <w:snapToGrid w:val="0"/>
        </w:rPr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  <w:rPr>
          <w:snapToGrid w:val="0"/>
        </w:rPr>
      </w:pPr>
      <w:r>
        <w:rPr>
          <w:b/>
          <w:bCs/>
        </w:rPr>
        <w:t xml:space="preserve">Vedení účetnictví  </w:t>
      </w:r>
    </w:p>
    <w:p w:rsidR="00BA514E" w:rsidRPr="00C0120A" w:rsidRDefault="00BA514E" w:rsidP="00C0120A">
      <w:pPr>
        <w:pStyle w:val="slovanseznam"/>
        <w:numPr>
          <w:ilvl w:val="0"/>
          <w:numId w:val="0"/>
        </w:numPr>
        <w:ind w:left="360"/>
      </w:pPr>
      <w:r>
        <w:t>Příjemce dotace je povinen řádně účtovat o veškerých příjmech a výdajích, resp. výnosech a nákladech v souvislosti s</w:t>
      </w:r>
      <w:r w:rsidR="00CF026A">
        <w:t> </w:t>
      </w:r>
      <w:r>
        <w:t>projektem</w:t>
      </w:r>
      <w:r w:rsidR="00CF026A">
        <w:t>/sub-projektem/iniciativou</w:t>
      </w:r>
      <w:r>
        <w:t xml:space="preserve"> podle platných českých právních předpisů, zejména vést účetnictví v souladu se zákonem č. 563/1991 Sb., o účetnictví, ve znění pozdějších předpisů</w:t>
      </w:r>
      <w:r w:rsidR="00C0120A">
        <w:t>.</w:t>
      </w:r>
      <w:r>
        <w:t xml:space="preserve"> </w:t>
      </w:r>
    </w:p>
    <w:p w:rsidR="00BA514E" w:rsidRDefault="00BA514E">
      <w:pPr>
        <w:pStyle w:val="slovanseznam"/>
        <w:numPr>
          <w:ilvl w:val="0"/>
          <w:numId w:val="0"/>
        </w:numPr>
        <w:rPr>
          <w:snapToGrid w:val="0"/>
        </w:rPr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 xml:space="preserve">Kontrola </w:t>
      </w:r>
    </w:p>
    <w:p w:rsidR="00BA514E" w:rsidRDefault="00BA514E">
      <w:pPr>
        <w:pStyle w:val="slovanseznam"/>
        <w:numPr>
          <w:ilvl w:val="0"/>
          <w:numId w:val="30"/>
        </w:numPr>
      </w:pPr>
      <w:r>
        <w:t xml:space="preserve">Výkon kontroly </w:t>
      </w:r>
      <w:r w:rsidR="00B633E2">
        <w:t xml:space="preserve">využití prostředků poskytnutých </w:t>
      </w:r>
      <w:r w:rsidR="00CF026A">
        <w:t xml:space="preserve">tímto </w:t>
      </w:r>
      <w:r w:rsidR="003D07CA">
        <w:t>R</w:t>
      </w:r>
      <w:r w:rsidR="00B633E2">
        <w:t>ozhodnutím</w:t>
      </w:r>
      <w:r>
        <w:t xml:space="preserve"> se řídí zákonem č. 320/2001 Sb., o finanční kontrole ve veřejné správě a změně některých dalších zákonů (zákon o finanční kontrole), ve znění pozdějších předpisů a zákonem č. </w:t>
      </w:r>
      <w:r w:rsidR="003D07CA">
        <w:lastRenderedPageBreak/>
        <w:t>255</w:t>
      </w:r>
      <w:r>
        <w:t>/</w:t>
      </w:r>
      <w:r w:rsidR="003D07CA">
        <w:t>2012</w:t>
      </w:r>
      <w:r>
        <w:t xml:space="preserve"> Sb., o kontrole, ve znění pozdějších předpisů. Příjemce dotace podléhá také daňové kontrole podle zákona č. </w:t>
      </w:r>
      <w:r w:rsidR="00B633E2">
        <w:t>280/2009</w:t>
      </w:r>
      <w:r>
        <w:t xml:space="preserve"> Sb.,</w:t>
      </w:r>
      <w:r w:rsidR="00B633E2">
        <w:t xml:space="preserve"> daňový řád</w:t>
      </w:r>
      <w:r>
        <w:t xml:space="preserve">, ve znění pozdějších předpisů, prováděné orgány </w:t>
      </w:r>
      <w:r w:rsidR="00873B63">
        <w:t xml:space="preserve">finanční správy </w:t>
      </w:r>
      <w:r>
        <w:t xml:space="preserve">v rámci výkonu správy odvodů </w:t>
      </w:r>
      <w:r w:rsidR="003D07CA">
        <w:t xml:space="preserve">při podezření na </w:t>
      </w:r>
      <w:r>
        <w:t xml:space="preserve">porušení rozpočtové kázně. </w:t>
      </w:r>
    </w:p>
    <w:p w:rsidR="00BA514E" w:rsidRDefault="00BA514E">
      <w:pPr>
        <w:pStyle w:val="slovanseznam"/>
        <w:numPr>
          <w:ilvl w:val="0"/>
          <w:numId w:val="30"/>
        </w:numPr>
      </w:pPr>
      <w:r>
        <w:t xml:space="preserve">Příjemce dotace je povinen za účelem ověření plnění povinností vyplývajících z tohoto </w:t>
      </w:r>
      <w:r w:rsidR="002A6D8C">
        <w:t>R</w:t>
      </w:r>
      <w:r>
        <w:t xml:space="preserve">ozhodnutí vytvořit podmínky k provedení kontroly vztahující se k realizaci </w:t>
      </w:r>
      <w:r w:rsidR="00CF026A">
        <w:t>projektu/sub-projektu/iniciativy</w:t>
      </w:r>
      <w:r>
        <w:t xml:space="preserve">, poskytnout veškeré doklady vztahující se k realizaci </w:t>
      </w:r>
      <w:r w:rsidR="00CF026A">
        <w:t>projektu/sub-projektu/iniciativy</w:t>
      </w:r>
      <w:r>
        <w:t xml:space="preserve">, umožnit průběžné ověřování souladu údajů o realizaci </w:t>
      </w:r>
      <w:r w:rsidR="00CF026A">
        <w:t xml:space="preserve">projektu/sub-projektu/iniciativy </w:t>
      </w:r>
      <w:r>
        <w:t xml:space="preserve">uváděných ve zprávách o realizaci </w:t>
      </w:r>
      <w:r w:rsidR="00CF026A">
        <w:t xml:space="preserve">projektu/sub-projektu/iniciativy </w:t>
      </w:r>
      <w:r w:rsidR="00A143E1">
        <w:t>se skutečným stavem v místě jeho/její</w:t>
      </w:r>
      <w:r>
        <w:t xml:space="preserve"> realizace a poskytnout součinnost všem osobám oprávněným k provádění kontroly, příp. jejich zmocněncům. </w:t>
      </w:r>
    </w:p>
    <w:p w:rsidR="00BA514E" w:rsidRDefault="00BA514E" w:rsidP="00F645C1">
      <w:pPr>
        <w:pStyle w:val="slovanseznam"/>
        <w:numPr>
          <w:ilvl w:val="0"/>
          <w:numId w:val="30"/>
        </w:numPr>
      </w:pPr>
      <w:r>
        <w:t>Těmito oprávněnými osobami jsou poskytovatel dotace a jím pověřené osoby,</w:t>
      </w:r>
      <w:r w:rsidR="00E21393">
        <w:t xml:space="preserve"> zástupci Certifikačního a Auditního o</w:t>
      </w:r>
      <w:r w:rsidR="00873B63">
        <w:t>r</w:t>
      </w:r>
      <w:r w:rsidR="00E21393">
        <w:t>gánu ministerstva financí, působící v rámci EHP a Norských fondů 2009-2014,</w:t>
      </w:r>
      <w:r>
        <w:t xml:space="preserve"> územní finanční orgány, Nejvyšší kontrolní úřad, zástupci Kanceláře finančních mechanismů, Výboru FM EHP, Rad</w:t>
      </w:r>
      <w:r w:rsidR="00CC7B7A">
        <w:t>y</w:t>
      </w:r>
      <w:r>
        <w:t xml:space="preserve"> auditorů ESVO, Úřadu norského generálního auditora a MZV Norska nebo jimi pověřené osoby. </w:t>
      </w:r>
    </w:p>
    <w:p w:rsidR="00BA514E" w:rsidRDefault="00BA514E" w:rsidP="00C0120A">
      <w:pPr>
        <w:pStyle w:val="slovanseznam"/>
        <w:numPr>
          <w:ilvl w:val="0"/>
          <w:numId w:val="30"/>
        </w:numPr>
      </w:pPr>
      <w:r>
        <w:t xml:space="preserve">Příjemce dotace je povinen vytvořit vnitřní kontrolní systém na obdobných zásadách, které jsou stanoveny částí IV. zákona č. 320/2001 Sb., o finanční kontrole, ve znění pozdějších předpisů. </w:t>
      </w:r>
    </w:p>
    <w:p w:rsidR="00BA514E" w:rsidRDefault="00BA514E">
      <w:pPr>
        <w:pStyle w:val="slovanseznam"/>
        <w:numPr>
          <w:ilvl w:val="0"/>
          <w:numId w:val="0"/>
        </w:numPr>
        <w:ind w:left="360"/>
        <w:rPr>
          <w:b/>
          <w:bCs/>
          <w:color w:val="FF0000"/>
        </w:rPr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 xml:space="preserve">Opatření k nápravě </w:t>
      </w:r>
    </w:p>
    <w:p w:rsidR="00BA514E" w:rsidRDefault="00BA514E">
      <w:pPr>
        <w:pStyle w:val="slovanseznam"/>
        <w:numPr>
          <w:ilvl w:val="1"/>
          <w:numId w:val="34"/>
        </w:numPr>
        <w:tabs>
          <w:tab w:val="clear" w:pos="1440"/>
          <w:tab w:val="num" w:pos="720"/>
        </w:tabs>
        <w:ind w:left="720"/>
      </w:pPr>
      <w:r>
        <w:t>Příjemce dotace je povinen</w:t>
      </w:r>
      <w:r w:rsidR="009B3BE2">
        <w:t xml:space="preserve"> bezodkladně </w:t>
      </w:r>
      <w:r>
        <w:t>informovat poskytovatele dotace o všech kontrolách</w:t>
      </w:r>
      <w:r w:rsidR="009B3BE2">
        <w:t xml:space="preserve"> nebo monitorování</w:t>
      </w:r>
      <w:r>
        <w:t xml:space="preserve"> </w:t>
      </w:r>
      <w:r w:rsidR="005B5493">
        <w:t xml:space="preserve">projektu/sub-projektu/iniciativy </w:t>
      </w:r>
      <w:r>
        <w:t>vykonaných jinými subjekty než poskytovatelem</w:t>
      </w:r>
      <w:r w:rsidR="005B5493">
        <w:t xml:space="preserve"> dotace</w:t>
      </w:r>
      <w:r>
        <w:t xml:space="preserve">, jejich </w:t>
      </w:r>
      <w:proofErr w:type="gramStart"/>
      <w:r>
        <w:t>výsledcích</w:t>
      </w:r>
      <w:proofErr w:type="gramEnd"/>
      <w:r>
        <w:t xml:space="preserve"> a o navržených opatřeních k nápravě. </w:t>
      </w:r>
    </w:p>
    <w:p w:rsidR="00BA514E" w:rsidRDefault="00BA514E">
      <w:pPr>
        <w:pStyle w:val="slovanseznam"/>
        <w:numPr>
          <w:ilvl w:val="1"/>
          <w:numId w:val="34"/>
        </w:numPr>
        <w:tabs>
          <w:tab w:val="clear" w:pos="1440"/>
          <w:tab w:val="num" w:pos="720"/>
        </w:tabs>
        <w:ind w:left="720"/>
      </w:pPr>
      <w:r>
        <w:t xml:space="preserve">Příjemce dotace je povinen informovat o přijetí a splnění opatření k nápravě subjekt, který kontrolu nebo monitorování </w:t>
      </w:r>
      <w:r w:rsidR="005B5493">
        <w:t xml:space="preserve">projektu/sub-projektu/iniciativy </w:t>
      </w:r>
      <w:r>
        <w:t>vykonal a opatření k nápravě uložil, a v kopii poskytovatele dotace.</w:t>
      </w: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>Veřejné zakázky</w:t>
      </w:r>
      <w:r>
        <w:t xml:space="preserve"> </w:t>
      </w:r>
    </w:p>
    <w:p w:rsidR="00BA514E" w:rsidRDefault="00BA514E">
      <w:pPr>
        <w:pStyle w:val="slovanseznam"/>
        <w:numPr>
          <w:ilvl w:val="1"/>
          <w:numId w:val="34"/>
        </w:numPr>
        <w:tabs>
          <w:tab w:val="clear" w:pos="1440"/>
          <w:tab w:val="num" w:pos="720"/>
        </w:tabs>
        <w:ind w:left="720"/>
      </w:pPr>
      <w:r>
        <w:t xml:space="preserve">Příjemce dotace je povinen při realizaci </w:t>
      </w:r>
      <w:r w:rsidR="005B5493">
        <w:t xml:space="preserve">projektu/sub-projektu/iniciativy </w:t>
      </w:r>
      <w:r>
        <w:t xml:space="preserve">zadávat veřejné zakázky dle zákona č. 137/2006 Sb., o veřejných zakázkách, ve znění pozdějších předpisů. Příjemce dotace, který není zadavatelem podle zákona č. 137/2006 Sb., je povinen v souvislosti s realizací </w:t>
      </w:r>
      <w:r w:rsidR="005B5493">
        <w:t xml:space="preserve">projektu/sub-projektu/iniciativy </w:t>
      </w:r>
      <w:r w:rsidR="009B3BE2">
        <w:t xml:space="preserve">postupovat dle podmínek uvedených v části druhé zákona č. 137/2006, v pozici veřejného zadavatele definovaného v </w:t>
      </w:r>
      <w:r>
        <w:t xml:space="preserve">§2, odst. 2, písmeno d) zákona č. 137/2006 Sb., o veřejných zakázkách. </w:t>
      </w:r>
    </w:p>
    <w:p w:rsidR="00BA514E" w:rsidRDefault="00BA514E" w:rsidP="00355584">
      <w:pPr>
        <w:pStyle w:val="slovanseznam"/>
        <w:numPr>
          <w:ilvl w:val="1"/>
          <w:numId w:val="34"/>
        </w:numPr>
        <w:tabs>
          <w:tab w:val="clear" w:pos="1440"/>
          <w:tab w:val="num" w:pos="720"/>
        </w:tabs>
        <w:ind w:left="720"/>
      </w:pPr>
      <w:r>
        <w:t>Příjemce dotace je povinen při zadávání</w:t>
      </w:r>
      <w:r w:rsidR="005B5493">
        <w:t xml:space="preserve"> veřejných </w:t>
      </w:r>
      <w:r>
        <w:t xml:space="preserve">zakázek </w:t>
      </w:r>
      <w:r w:rsidR="00C0120A">
        <w:t xml:space="preserve">malého rozsahu </w:t>
      </w:r>
      <w:r w:rsidR="009B3BE2">
        <w:t>postupovat v </w:t>
      </w:r>
      <w:r w:rsidR="00377325">
        <w:t>souladu s Pokynem</w:t>
      </w:r>
      <w:r w:rsidR="009B3BE2">
        <w:t xml:space="preserve"> Národního kontaktního </w:t>
      </w:r>
      <w:r w:rsidR="00757BAA">
        <w:t>místa k </w:t>
      </w:r>
      <w:r w:rsidR="005B5493">
        <w:t xml:space="preserve">veřejným </w:t>
      </w:r>
      <w:r w:rsidR="00757BAA">
        <w:t>zakázkám</w:t>
      </w:r>
      <w:r w:rsidR="009B3BE2">
        <w:t xml:space="preserve"> malého rozsahu financovaný</w:t>
      </w:r>
      <w:r w:rsidR="005B5493">
        <w:t>m</w:t>
      </w:r>
      <w:r w:rsidR="009B3BE2">
        <w:t xml:space="preserve"> z EHP a Norských fondů </w:t>
      </w:r>
      <w:r w:rsidR="003559E0">
        <w:t>2009-2014</w:t>
      </w:r>
      <w:r w:rsidR="009B3BE2">
        <w:t>.</w:t>
      </w:r>
      <w:r>
        <w:t xml:space="preserve"> </w:t>
      </w: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 xml:space="preserve">Uchovávání dokumentů </w:t>
      </w:r>
    </w:p>
    <w:p w:rsidR="00BA514E" w:rsidRDefault="00BA514E" w:rsidP="00F645C1">
      <w:pPr>
        <w:pStyle w:val="slovanseznam"/>
        <w:numPr>
          <w:ilvl w:val="0"/>
          <w:numId w:val="0"/>
        </w:numPr>
        <w:ind w:left="360"/>
      </w:pPr>
      <w:r>
        <w:t xml:space="preserve">Příjemce dotace je povinen uchovat veškeré dokumenty související s realizací </w:t>
      </w:r>
      <w:r w:rsidR="005B5493">
        <w:t>projektu/sub-projektu/iniciativy</w:t>
      </w:r>
      <w:r>
        <w:t xml:space="preserve"> v souladu s právními předpisy České republiky. Z hlediska ustanovení § 44a, odst. </w:t>
      </w:r>
      <w:r w:rsidR="00E90E0B">
        <w:t>11</w:t>
      </w:r>
      <w:r>
        <w:t xml:space="preserve"> zákona č. 218/2000 Sb., o rozpočtových pravidlech, </w:t>
      </w:r>
      <w:r>
        <w:lastRenderedPageBreak/>
        <w:t>ve znění pozdějších předpisů</w:t>
      </w:r>
      <w:r>
        <w:rPr>
          <w:rStyle w:val="Znakapoznpodarou"/>
        </w:rPr>
        <w:footnoteReference w:id="3"/>
      </w:r>
      <w:r w:rsidR="005B5493">
        <w:t xml:space="preserve">, minimálně však po dobu deseti let od 1. </w:t>
      </w:r>
      <w:r w:rsidR="003E50E3">
        <w:t>l</w:t>
      </w:r>
      <w:r w:rsidR="005B5493">
        <w:t xml:space="preserve">edna následujícího po roce, kdy byla schválena závěrečná zpráva o Programu </w:t>
      </w:r>
      <w:r w:rsidR="0021351E">
        <w:t>CZXX</w:t>
      </w:r>
      <w:r w:rsidR="009509E3">
        <w:t xml:space="preserve"> </w:t>
      </w:r>
      <w:r w:rsidR="005B5493">
        <w:t>ze strany KFM</w:t>
      </w:r>
      <w:r>
        <w:t xml:space="preserve">.  </w:t>
      </w:r>
    </w:p>
    <w:p w:rsidR="00BA514E" w:rsidRDefault="00BA514E">
      <w:pPr>
        <w:pStyle w:val="slovanseznam"/>
        <w:numPr>
          <w:ilvl w:val="0"/>
          <w:numId w:val="0"/>
        </w:numPr>
        <w:rPr>
          <w:i/>
          <w:iCs/>
        </w:rPr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>Užívání údajů</w:t>
      </w:r>
      <w:r>
        <w:t xml:space="preserve">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 xml:space="preserve">Příjemce dotace souhlasí s užíváním údajů o </w:t>
      </w:r>
      <w:r w:rsidR="00777F31">
        <w:t xml:space="preserve">projektu/sub-projektu/iniciativy </w:t>
      </w:r>
      <w:r>
        <w:t xml:space="preserve">v informačních systémech a účetnictví pro účely administrace </w:t>
      </w:r>
      <w:r w:rsidR="00777F31">
        <w:t xml:space="preserve">EHP a Norských </w:t>
      </w:r>
      <w:r w:rsidR="00237390">
        <w:t>fondů.</w:t>
      </w:r>
    </w:p>
    <w:p w:rsidR="00BA514E" w:rsidRDefault="00BA514E">
      <w:pPr>
        <w:pStyle w:val="slovanseznam"/>
        <w:numPr>
          <w:ilvl w:val="0"/>
          <w:numId w:val="0"/>
        </w:numPr>
        <w:ind w:left="360"/>
        <w:rPr>
          <w:b/>
          <w:bCs/>
        </w:rPr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>Pravdivost údajů</w:t>
      </w:r>
      <w:r>
        <w:t xml:space="preserve">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>Příjemce dotace je povinen zajistit, aby všechny informace předkládané poskytovateli dotace a subjektům zapojeným do implementace projektu</w:t>
      </w:r>
      <w:r w:rsidR="009509E3">
        <w:t>/sub-projektu</w:t>
      </w:r>
      <w:r w:rsidR="00711E7B">
        <w:t>/</w:t>
      </w:r>
      <w:r w:rsidR="009509E3">
        <w:t>iniciativy</w:t>
      </w:r>
      <w:r>
        <w:t xml:space="preserve"> byly vždy úplné a pravdivé. </w:t>
      </w:r>
    </w:p>
    <w:p w:rsidR="00BA514E" w:rsidRDefault="00BA514E">
      <w:pPr>
        <w:pStyle w:val="slovanseznam"/>
        <w:numPr>
          <w:ilvl w:val="0"/>
          <w:numId w:val="0"/>
        </w:numPr>
        <w:rPr>
          <w:snapToGrid w:val="0"/>
          <w:lang w:val="sk-SK"/>
        </w:rPr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 xml:space="preserve">Péče o majetek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 xml:space="preserve">Příjemce dotace je povinen zacházet s majetkem spolufinancovaným z dotace s péčí řádného hospodáře, zejména jej pojistit a zabezpečit proti poškození, ztrátě </w:t>
      </w:r>
      <w:r w:rsidR="00777F31">
        <w:t xml:space="preserve">a </w:t>
      </w:r>
      <w:r>
        <w:t>odcizení.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 xml:space="preserve">Příjemce dotace je povinen zajistit řádnou údržbu majetku spolufinancovaného z dotace, na </w:t>
      </w:r>
      <w:r w:rsidRPr="00777F31">
        <w:t xml:space="preserve">kterou </w:t>
      </w:r>
      <w:r w:rsidRPr="00F645C1">
        <w:t xml:space="preserve">vyčlení </w:t>
      </w:r>
      <w:r w:rsidR="00777F31" w:rsidRPr="00F645C1">
        <w:t>přiměřené finanční prostředky.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  <w:rPr>
          <w:snapToGrid w:val="0"/>
        </w:rPr>
      </w:pPr>
      <w:r>
        <w:rPr>
          <w:b/>
          <w:bCs/>
          <w:snapToGrid w:val="0"/>
        </w:rPr>
        <w:t xml:space="preserve">Zákaz čerpání jiných podpor </w:t>
      </w:r>
    </w:p>
    <w:p w:rsidR="00BA514E" w:rsidRDefault="00BA514E">
      <w:pPr>
        <w:pStyle w:val="slovanseznam"/>
        <w:numPr>
          <w:ilvl w:val="0"/>
          <w:numId w:val="0"/>
        </w:numPr>
        <w:ind w:left="360"/>
        <w:rPr>
          <w:snapToGrid w:val="0"/>
        </w:rPr>
      </w:pPr>
      <w:r>
        <w:rPr>
          <w:snapToGrid w:val="0"/>
        </w:rPr>
        <w:t xml:space="preserve">Příjemce dotace není oprávněn v průběhu realizace </w:t>
      </w:r>
      <w:r>
        <w:t xml:space="preserve"> </w:t>
      </w:r>
      <w:r w:rsidR="00777F31">
        <w:t>projektu/sub-projektu/iniciativy</w:t>
      </w:r>
      <w:r>
        <w:t xml:space="preserve"> </w:t>
      </w:r>
      <w:r>
        <w:rPr>
          <w:snapToGrid w:val="0"/>
        </w:rPr>
        <w:t xml:space="preserve">čerpat na tytéž výdaje jiné finanční prostředky z rozpočtové kapitoly poskytovatele dotace, z jiných </w:t>
      </w:r>
      <w:r w:rsidR="00DA781C">
        <w:rPr>
          <w:snapToGrid w:val="0"/>
        </w:rPr>
        <w:t>veřejných zdrojů</w:t>
      </w:r>
      <w:r>
        <w:rPr>
          <w:snapToGrid w:val="0"/>
        </w:rPr>
        <w:t>, z</w:t>
      </w:r>
      <w:r w:rsidR="00DA781C">
        <w:rPr>
          <w:snapToGrid w:val="0"/>
        </w:rPr>
        <w:t> finančních p</w:t>
      </w:r>
      <w:r w:rsidR="00F645C1">
        <w:rPr>
          <w:snapToGrid w:val="0"/>
        </w:rPr>
        <w:t>r</w:t>
      </w:r>
      <w:r w:rsidR="00DA781C">
        <w:rPr>
          <w:snapToGrid w:val="0"/>
        </w:rPr>
        <w:t>ostředků poskytnutých ze státního rozpočtu krytých z rozpočtu EU</w:t>
      </w:r>
      <w:r w:rsidR="00377325">
        <w:rPr>
          <w:snapToGrid w:val="0"/>
        </w:rPr>
        <w:t xml:space="preserve">, </w:t>
      </w:r>
      <w:r w:rsidR="00DC4B37">
        <w:rPr>
          <w:snapToGrid w:val="0"/>
        </w:rPr>
        <w:t xml:space="preserve">z EHP a </w:t>
      </w:r>
      <w:r w:rsidR="00757BAA">
        <w:rPr>
          <w:snapToGrid w:val="0"/>
        </w:rPr>
        <w:t>Norských fondů</w:t>
      </w:r>
      <w:r w:rsidR="00DC4B37">
        <w:rPr>
          <w:snapToGrid w:val="0"/>
        </w:rPr>
        <w:t xml:space="preserve"> 2009-2014</w:t>
      </w:r>
      <w:r w:rsidR="00DA781C">
        <w:rPr>
          <w:snapToGrid w:val="0"/>
        </w:rPr>
        <w:t>,</w:t>
      </w:r>
      <w:r w:rsidR="00237390">
        <w:rPr>
          <w:snapToGrid w:val="0"/>
        </w:rPr>
        <w:t xml:space="preserve"> </w:t>
      </w:r>
      <w:r w:rsidR="00DC4B37">
        <w:rPr>
          <w:snapToGrid w:val="0"/>
        </w:rPr>
        <w:t>Programu švýcarsko-české spolupráce</w:t>
      </w:r>
      <w:r w:rsidR="00DA781C">
        <w:rPr>
          <w:snapToGrid w:val="0"/>
        </w:rPr>
        <w:t xml:space="preserve"> a jiných zahraničních zdrojů</w:t>
      </w:r>
      <w:r>
        <w:rPr>
          <w:snapToGrid w:val="0"/>
        </w:rPr>
        <w:t xml:space="preserve"> tak</w:t>
      </w:r>
      <w:r w:rsidR="00A13BA5">
        <w:rPr>
          <w:snapToGrid w:val="0"/>
        </w:rPr>
        <w:t>,</w:t>
      </w:r>
      <w:r>
        <w:rPr>
          <w:snapToGrid w:val="0"/>
        </w:rPr>
        <w:t xml:space="preserve"> aby nedošlo k duplicitě financování.</w:t>
      </w:r>
    </w:p>
    <w:p w:rsidR="00BA514E" w:rsidRDefault="00BA514E">
      <w:pPr>
        <w:pStyle w:val="slovanseznam"/>
        <w:numPr>
          <w:ilvl w:val="0"/>
          <w:numId w:val="0"/>
        </w:numPr>
        <w:rPr>
          <w:highlight w:val="red"/>
        </w:rPr>
      </w:pPr>
    </w:p>
    <w:p w:rsidR="00BA514E" w:rsidRDefault="009E50AF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>Využití</w:t>
      </w:r>
      <w:r w:rsidR="00BA514E">
        <w:rPr>
          <w:b/>
          <w:bCs/>
        </w:rPr>
        <w:t xml:space="preserve"> příjmů </w:t>
      </w:r>
      <w:r>
        <w:rPr>
          <w:b/>
          <w:bCs/>
        </w:rPr>
        <w:t>v projektu/sub-projektu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 w:rsidRPr="00F645C1">
        <w:t xml:space="preserve">Příjemce dotace je povinen </w:t>
      </w:r>
      <w:r w:rsidR="009E50AF" w:rsidRPr="00F645C1">
        <w:t>informovat poskytovatele dotace o výši</w:t>
      </w:r>
      <w:r w:rsidRPr="00F645C1">
        <w:t xml:space="preserve"> příjm</w:t>
      </w:r>
      <w:r w:rsidR="009E50AF" w:rsidRPr="00F645C1">
        <w:t>ů</w:t>
      </w:r>
      <w:r w:rsidRPr="00F645C1">
        <w:t xml:space="preserve"> </w:t>
      </w:r>
      <w:r w:rsidR="00237390" w:rsidRPr="00F645C1">
        <w:t>generovaných z</w:t>
      </w:r>
      <w:r w:rsidR="00F8062D">
        <w:t> </w:t>
      </w:r>
      <w:r w:rsidR="00237390" w:rsidRPr="00F645C1">
        <w:t>projektu</w:t>
      </w:r>
      <w:r w:rsidR="00F8062D">
        <w:t>/sub-projektu</w:t>
      </w:r>
      <w:r w:rsidRPr="00F645C1">
        <w:t>, které příjemce dotace získal v průběhu realizace projektu</w:t>
      </w:r>
      <w:r w:rsidR="00F8062D">
        <w:t>/sub-projektu</w:t>
      </w:r>
      <w:r w:rsidRPr="00F645C1">
        <w:t xml:space="preserve">, pokud tyto příjmy nebyly zohledněny již při vydání tohoto Rozhodnutí. </w:t>
      </w:r>
      <w:r w:rsidR="009E50AF" w:rsidRPr="00F645C1">
        <w:t>Poskytovatel dotace následně rozhodne o využití příjmů v rámci projektu/sub-projektu.</w:t>
      </w:r>
    </w:p>
    <w:p w:rsidR="00BA514E" w:rsidRDefault="00BA514E">
      <w:pPr>
        <w:ind w:firstLine="0"/>
      </w:pPr>
    </w:p>
    <w:p w:rsidR="00BA514E" w:rsidRDefault="00BA514E">
      <w:pPr>
        <w:pStyle w:val="slovanseznam"/>
        <w:keepNext/>
        <w:numPr>
          <w:ilvl w:val="0"/>
          <w:numId w:val="34"/>
        </w:numPr>
        <w:tabs>
          <w:tab w:val="num" w:pos="360"/>
        </w:tabs>
        <w:ind w:left="360"/>
      </w:pPr>
      <w:r>
        <w:rPr>
          <w:b/>
          <w:bCs/>
        </w:rPr>
        <w:t xml:space="preserve">Hlášení nesrovnalostí </w:t>
      </w:r>
    </w:p>
    <w:p w:rsidR="00BA514E" w:rsidRDefault="00BA514E">
      <w:pPr>
        <w:pStyle w:val="slovanseznam"/>
        <w:numPr>
          <w:ilvl w:val="0"/>
          <w:numId w:val="0"/>
        </w:numPr>
        <w:ind w:left="360"/>
      </w:pPr>
      <w:r>
        <w:t xml:space="preserve">Příjemce dotace je povinen neprodleně informovat poskytovatele dotace o podezření na nesrovnalosti zjištěné při realizaci </w:t>
      </w:r>
      <w:r w:rsidR="00494371">
        <w:t>projektu/sub-projektu/iniciativy</w:t>
      </w:r>
      <w:r>
        <w:t>.</w:t>
      </w:r>
      <w:r w:rsidR="00DC4B37">
        <w:t xml:space="preserve"> Nesrovnalostí se rozumí porušení:</w:t>
      </w:r>
    </w:p>
    <w:p w:rsidR="00DC4B37" w:rsidRDefault="00237390">
      <w:pPr>
        <w:pStyle w:val="slovanseznam"/>
        <w:numPr>
          <w:ilvl w:val="0"/>
          <w:numId w:val="0"/>
        </w:numPr>
        <w:ind w:left="360"/>
      </w:pPr>
      <w:r>
        <w:t>(i) právního</w:t>
      </w:r>
      <w:r w:rsidR="00DC4B37">
        <w:t xml:space="preserve"> rámce EHP a Norských fondů 2009-2014;</w:t>
      </w:r>
    </w:p>
    <w:p w:rsidR="00DC4B37" w:rsidRDefault="00DC4B37">
      <w:pPr>
        <w:pStyle w:val="slovanseznam"/>
        <w:numPr>
          <w:ilvl w:val="0"/>
          <w:numId w:val="0"/>
        </w:numPr>
        <w:ind w:left="360"/>
      </w:pPr>
      <w:r>
        <w:t>(</w:t>
      </w:r>
      <w:r w:rsidR="00237390">
        <w:t>ii) ustanovení</w:t>
      </w:r>
      <w:r>
        <w:t xml:space="preserve"> právních předpisů Evropské unie</w:t>
      </w:r>
      <w:r w:rsidR="0021351E">
        <w:t>;</w:t>
      </w:r>
    </w:p>
    <w:p w:rsidR="00DC4B37" w:rsidRDefault="00DC4B37">
      <w:pPr>
        <w:pStyle w:val="slovanseznam"/>
        <w:numPr>
          <w:ilvl w:val="0"/>
          <w:numId w:val="0"/>
        </w:numPr>
        <w:ind w:left="360"/>
      </w:pPr>
      <w:r>
        <w:t>(iii) ustanovení národní legislativy ČR,</w:t>
      </w:r>
    </w:p>
    <w:p w:rsidR="00DC4B37" w:rsidRDefault="00DC4B37">
      <w:pPr>
        <w:pStyle w:val="slovanseznam"/>
        <w:numPr>
          <w:ilvl w:val="0"/>
          <w:numId w:val="0"/>
        </w:numPr>
        <w:ind w:left="360"/>
      </w:pPr>
    </w:p>
    <w:p w:rsidR="00DC4B37" w:rsidRDefault="00DC4B37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které ovlivňuje nebo ohrožuje jakoukoli fázi implementace, například nezpůsobilými nebo </w:t>
      </w:r>
    </w:p>
    <w:p w:rsidR="00A143E1" w:rsidRDefault="00DC4B37" w:rsidP="00A143E1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lastRenderedPageBreak/>
        <w:t>neúměrnými výdaji.</w:t>
      </w:r>
    </w:p>
    <w:p w:rsidR="00A143E1" w:rsidRDefault="00A143E1" w:rsidP="00A143E1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6E1BA5" w:rsidRPr="00A143E1" w:rsidRDefault="00D41042" w:rsidP="00A143E1">
      <w:pPr>
        <w:pStyle w:val="Zhlav"/>
        <w:numPr>
          <w:ilvl w:val="0"/>
          <w:numId w:val="34"/>
        </w:numPr>
        <w:tabs>
          <w:tab w:val="clear" w:pos="502"/>
          <w:tab w:val="clear" w:pos="4536"/>
          <w:tab w:val="clear" w:pos="9072"/>
          <w:tab w:val="num" w:pos="426"/>
        </w:tabs>
        <w:ind w:hanging="502"/>
        <w:rPr>
          <w:szCs w:val="24"/>
        </w:rPr>
      </w:pPr>
      <w:r w:rsidRPr="00ED78EE">
        <w:rPr>
          <w:b/>
        </w:rPr>
        <w:t xml:space="preserve">Zprávy </w:t>
      </w:r>
      <w:r>
        <w:rPr>
          <w:b/>
        </w:rPr>
        <w:t>o projektu/sub-projektu/iniciativě</w:t>
      </w:r>
    </w:p>
    <w:p w:rsidR="00922190" w:rsidRDefault="00D41042" w:rsidP="00922190">
      <w:pPr>
        <w:pStyle w:val="Zhlav"/>
        <w:tabs>
          <w:tab w:val="clear" w:pos="4536"/>
          <w:tab w:val="clear" w:pos="9072"/>
        </w:tabs>
        <w:ind w:left="426" w:firstLine="0"/>
      </w:pPr>
      <w:r>
        <w:t>Příjemce dotace je povinen předkládat Průběžnou zprávu o projektu</w:t>
      </w:r>
      <w:r w:rsidR="00EF4D6B">
        <w:t>/</w:t>
      </w:r>
      <w:r>
        <w:t xml:space="preserve">sub-projektu, Výroční </w:t>
      </w:r>
      <w:r w:rsidR="00EF4D6B">
        <w:t>průběžnou</w:t>
      </w:r>
      <w:r>
        <w:t xml:space="preserve"> zprávu o projektu/sub-</w:t>
      </w:r>
      <w:r w:rsidR="00EF4D6B">
        <w:t>projektu</w:t>
      </w:r>
      <w:r>
        <w:t xml:space="preserve"> a Závěrečnou zprávu o projektu/sub-projektu/iniciativě v souladu s </w:t>
      </w:r>
      <w:r w:rsidR="00EF4D6B">
        <w:t>Příručkou pro příjemce grantů financovaných z programů CZ02, CZ04, CZ05, CZ06, CZ08, CZ10, CZ11, CZ13, CZ14, CZ15</w:t>
      </w:r>
      <w:r w:rsidR="00EF16D8">
        <w:t>.</w:t>
      </w:r>
    </w:p>
    <w:p w:rsidR="00922190" w:rsidRDefault="00922190" w:rsidP="00922190">
      <w:pPr>
        <w:pStyle w:val="Zhlav"/>
        <w:tabs>
          <w:tab w:val="clear" w:pos="4536"/>
          <w:tab w:val="clear" w:pos="9072"/>
        </w:tabs>
        <w:ind w:left="426" w:firstLine="0"/>
      </w:pPr>
    </w:p>
    <w:p w:rsidR="00922190" w:rsidRDefault="00EF4D6B" w:rsidP="00922190">
      <w:pPr>
        <w:pStyle w:val="Zhlav"/>
        <w:numPr>
          <w:ilvl w:val="0"/>
          <w:numId w:val="34"/>
        </w:numPr>
        <w:tabs>
          <w:tab w:val="clear" w:pos="502"/>
          <w:tab w:val="clear" w:pos="4536"/>
          <w:tab w:val="clear" w:pos="9072"/>
          <w:tab w:val="num" w:pos="426"/>
        </w:tabs>
        <w:ind w:hanging="502"/>
      </w:pPr>
      <w:r w:rsidRPr="006335AF">
        <w:rPr>
          <w:b/>
        </w:rPr>
        <w:t>Publicita</w:t>
      </w:r>
    </w:p>
    <w:p w:rsidR="00922190" w:rsidRDefault="00EF4D6B" w:rsidP="00922190">
      <w:pPr>
        <w:pStyle w:val="Zhlav"/>
        <w:tabs>
          <w:tab w:val="clear" w:pos="4536"/>
          <w:tab w:val="clear" w:pos="9072"/>
        </w:tabs>
        <w:ind w:left="426" w:firstLine="0"/>
      </w:pPr>
      <w:r>
        <w:t>Příjemce dotace je povinen zajistit vhodným způsobem publicitu vůči veřejnosti dle stanovených</w:t>
      </w:r>
      <w:r w:rsidR="0021351E">
        <w:t xml:space="preserve"> pravidel</w:t>
      </w:r>
      <w:r>
        <w:t xml:space="preserve"> v Příručce pro příjemce grantů financovaných z programů CZ02, CZ04, CZ05, CZ06, CZ08, CZ10</w:t>
      </w:r>
      <w:r w:rsidR="00EF16D8">
        <w:t>, CZ11, CZ13, CZ14, CZ15</w:t>
      </w:r>
      <w:r w:rsidR="00922190">
        <w:t>.</w:t>
      </w:r>
    </w:p>
    <w:p w:rsidR="00922190" w:rsidRDefault="00922190" w:rsidP="00922190">
      <w:pPr>
        <w:pStyle w:val="Zhlav"/>
        <w:tabs>
          <w:tab w:val="clear" w:pos="4536"/>
          <w:tab w:val="clear" w:pos="9072"/>
        </w:tabs>
        <w:ind w:firstLine="0"/>
      </w:pPr>
    </w:p>
    <w:p w:rsidR="00BA514E" w:rsidRDefault="00BA514E" w:rsidP="00922190">
      <w:pPr>
        <w:pStyle w:val="Zhlav"/>
        <w:numPr>
          <w:ilvl w:val="0"/>
          <w:numId w:val="34"/>
        </w:numPr>
        <w:tabs>
          <w:tab w:val="clear" w:pos="502"/>
          <w:tab w:val="clear" w:pos="4536"/>
          <w:tab w:val="clear" w:pos="9072"/>
          <w:tab w:val="num" w:pos="426"/>
        </w:tabs>
        <w:ind w:hanging="502"/>
      </w:pPr>
      <w:r w:rsidRPr="00922190">
        <w:rPr>
          <w:b/>
          <w:bCs/>
        </w:rPr>
        <w:t xml:space="preserve">Specifické podmínky </w:t>
      </w:r>
    </w:p>
    <w:p w:rsidR="00BA514E" w:rsidRDefault="00BA514E" w:rsidP="004866D0">
      <w:pPr>
        <w:pStyle w:val="slovanseznam"/>
        <w:numPr>
          <w:ilvl w:val="0"/>
          <w:numId w:val="0"/>
        </w:numPr>
        <w:ind w:left="426"/>
      </w:pPr>
      <w:r>
        <w:t xml:space="preserve">Příjemce dotace je povinen plnit </w:t>
      </w:r>
      <w:r w:rsidR="00921802">
        <w:t xml:space="preserve">další specifické </w:t>
      </w:r>
      <w:r>
        <w:t xml:space="preserve">podmínky uvedené </w:t>
      </w:r>
      <w:r w:rsidRPr="00F312C0">
        <w:t>v</w:t>
      </w:r>
      <w:r w:rsidR="00DC4B37" w:rsidRPr="00F312C0">
        <w:t> </w:t>
      </w:r>
      <w:r w:rsidR="00757BAA" w:rsidRPr="00F645C1">
        <w:t>Dopise o schválení</w:t>
      </w:r>
      <w:r w:rsidR="00DC4B37" w:rsidRPr="00F645C1">
        <w:t xml:space="preserve"> přidělení </w:t>
      </w:r>
      <w:r w:rsidR="003E57EA" w:rsidRPr="00F645C1">
        <w:t>grantu</w:t>
      </w:r>
      <w:r w:rsidRPr="00F645C1">
        <w:t>.</w:t>
      </w:r>
      <w:r>
        <w:t xml:space="preserve"> </w:t>
      </w:r>
    </w:p>
    <w:p w:rsidR="00BA514E" w:rsidRDefault="00BA514E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BA514E" w:rsidRDefault="00BA514E">
      <w:pPr>
        <w:pStyle w:val="Nadpis2"/>
      </w:pPr>
      <w:r>
        <w:t xml:space="preserve">Část V – Platební podmínky </w:t>
      </w:r>
    </w:p>
    <w:p w:rsidR="00BA514E" w:rsidRDefault="00BA514E">
      <w:pPr>
        <w:pStyle w:val="slovanseznam"/>
        <w:keepNext/>
        <w:numPr>
          <w:ilvl w:val="0"/>
          <w:numId w:val="0"/>
        </w:numPr>
      </w:pPr>
    </w:p>
    <w:p w:rsidR="00F645C1" w:rsidRDefault="00F645C1" w:rsidP="00F645C1">
      <w:pPr>
        <w:pStyle w:val="slovanseznam"/>
        <w:keepNext/>
        <w:numPr>
          <w:ilvl w:val="0"/>
          <w:numId w:val="26"/>
        </w:numPr>
        <w:tabs>
          <w:tab w:val="clear" w:pos="720"/>
          <w:tab w:val="num" w:pos="360"/>
        </w:tabs>
        <w:ind w:left="357" w:hanging="357"/>
      </w:pPr>
      <w:r>
        <w:rPr>
          <w:b/>
          <w:bCs/>
        </w:rPr>
        <w:t>Platební podmínky</w:t>
      </w:r>
      <w:r>
        <w:t xml:space="preserve"> </w:t>
      </w:r>
      <w:r>
        <w:rPr>
          <w:i/>
          <w:iCs/>
        </w:rPr>
        <w:t>(upravit dle konkrétního projektu</w:t>
      </w:r>
      <w:r w:rsidR="00FE1E33">
        <w:rPr>
          <w:i/>
          <w:iCs/>
        </w:rPr>
        <w:t>/sub-projektu/iniciativy</w:t>
      </w:r>
      <w:r>
        <w:rPr>
          <w:i/>
          <w:iCs/>
        </w:rPr>
        <w:t>)</w:t>
      </w:r>
    </w:p>
    <w:p w:rsidR="00F645C1" w:rsidRDefault="00F645C1" w:rsidP="00F645C1">
      <w:pPr>
        <w:pStyle w:val="slovanseznam"/>
        <w:numPr>
          <w:ilvl w:val="0"/>
          <w:numId w:val="20"/>
        </w:numPr>
        <w:tabs>
          <w:tab w:val="clear" w:pos="1440"/>
          <w:tab w:val="num" w:pos="720"/>
        </w:tabs>
        <w:ind w:left="720"/>
      </w:pPr>
      <w:r>
        <w:sym w:font="Symbol" w:char="F05B"/>
      </w:r>
      <w:r>
        <w:rPr>
          <w:i/>
          <w:iCs/>
        </w:rPr>
        <w:t>Pokud je schválena záloha</w:t>
      </w:r>
      <w:r>
        <w:t xml:space="preserve">: Příjemce dotace může požádat o zálohovou platbu prostředků z dotace ve výši </w:t>
      </w:r>
      <w:r>
        <w:rPr>
          <w:b/>
          <w:bCs/>
        </w:rPr>
        <w:t xml:space="preserve">…… </w:t>
      </w:r>
      <w:r w:rsidR="00321DEC">
        <w:rPr>
          <w:b/>
          <w:bCs/>
        </w:rPr>
        <w:t>Kč</w:t>
      </w:r>
      <w:r>
        <w:t xml:space="preserve">, která mu bude proplacena v souladu s pravidly a postupy </w:t>
      </w:r>
      <w:r w:rsidR="00FE1E33">
        <w:t xml:space="preserve">poskytovatele dotace </w:t>
      </w:r>
      <w:r>
        <w:sym w:font="Symbol" w:char="F05D"/>
      </w:r>
    </w:p>
    <w:p w:rsidR="00321DEC" w:rsidRDefault="00321DEC" w:rsidP="00321DEC">
      <w:pPr>
        <w:pStyle w:val="slovanseznam"/>
        <w:numPr>
          <w:ilvl w:val="0"/>
          <w:numId w:val="0"/>
        </w:numPr>
        <w:ind w:left="720"/>
      </w:pPr>
    </w:p>
    <w:p w:rsidR="00BA514E" w:rsidRPr="00321DEC" w:rsidRDefault="00BA514E" w:rsidP="00321DEC">
      <w:pPr>
        <w:pStyle w:val="slovanseznam"/>
        <w:numPr>
          <w:ilvl w:val="0"/>
          <w:numId w:val="20"/>
        </w:numPr>
        <w:tabs>
          <w:tab w:val="clear" w:pos="1440"/>
        </w:tabs>
        <w:ind w:left="709" w:hanging="283"/>
      </w:pPr>
      <w:r>
        <w:t xml:space="preserve">Po proplacení </w:t>
      </w:r>
      <w:r w:rsidR="003B0453">
        <w:t>způsobilých</w:t>
      </w:r>
      <w:r>
        <w:t xml:space="preserve"> výdajů z vlastních zdrojů příjemce dotace budou prostředky z dotace příjemci dotace uvolňovány zpětně na základě žádostí o platby</w:t>
      </w:r>
      <w:r w:rsidR="002C5D9B">
        <w:t xml:space="preserve"> (které jsou součástí průběžných zpráv, výročních průběžných zpráv</w:t>
      </w:r>
      <w:r>
        <w:t xml:space="preserve"> </w:t>
      </w:r>
      <w:r w:rsidR="002C5D9B">
        <w:t xml:space="preserve">a závěrečné zprávy) </w:t>
      </w:r>
      <w:r w:rsidR="00BB75CA">
        <w:t xml:space="preserve">schválených </w:t>
      </w:r>
      <w:r w:rsidR="00FE1E33">
        <w:t>poskytovatele</w:t>
      </w:r>
      <w:r w:rsidR="001D1268">
        <w:t>m</w:t>
      </w:r>
      <w:r w:rsidR="00FE1E33">
        <w:t xml:space="preserve"> dotace</w:t>
      </w:r>
      <w:r w:rsidR="00BB75CA" w:rsidRPr="00321DEC">
        <w:t xml:space="preserve">, a to ve výši odpovídající příslušné žádosti o platbu </w:t>
      </w:r>
      <w:r w:rsidRPr="00321DEC">
        <w:t>maximáln</w:t>
      </w:r>
      <w:r w:rsidR="00BB75CA" w:rsidRPr="00321DEC">
        <w:t>ě však do</w:t>
      </w:r>
      <w:r w:rsidRPr="00321DEC">
        <w:t xml:space="preserve"> výše </w:t>
      </w:r>
      <w:proofErr w:type="spellStart"/>
      <w:r w:rsidR="003B0453" w:rsidRPr="00321DEC">
        <w:t>xxx</w:t>
      </w:r>
      <w:proofErr w:type="spellEnd"/>
      <w:r w:rsidR="003B0453" w:rsidRPr="00321DEC">
        <w:t xml:space="preserve"> </w:t>
      </w:r>
      <w:proofErr w:type="spellStart"/>
      <w:r w:rsidR="003B0453" w:rsidRPr="00321DEC">
        <w:t>xxx</w:t>
      </w:r>
      <w:proofErr w:type="spellEnd"/>
      <w:r w:rsidR="00B1585F" w:rsidRPr="00321DEC">
        <w:t xml:space="preserve"> </w:t>
      </w:r>
      <w:r w:rsidR="00BB75CA" w:rsidRPr="00321DEC">
        <w:t>Kč</w:t>
      </w:r>
      <w:r w:rsidRPr="00321DEC">
        <w:t xml:space="preserve">. Zádržné, které může tvořit až </w:t>
      </w:r>
      <w:r w:rsidR="003B0453" w:rsidRPr="00321DEC">
        <w:t>xxx</w:t>
      </w:r>
      <w:r w:rsidR="00B1585F" w:rsidRPr="00321DEC">
        <w:t xml:space="preserve"> </w:t>
      </w:r>
      <w:r w:rsidR="00237390" w:rsidRPr="00321DEC">
        <w:t>Kč (10</w:t>
      </w:r>
      <w:r w:rsidR="00B1585F" w:rsidRPr="00321DEC">
        <w:t xml:space="preserve"> </w:t>
      </w:r>
      <w:r w:rsidRPr="00321DEC">
        <w:t xml:space="preserve">% celkových </w:t>
      </w:r>
      <w:r w:rsidR="00FE1E33">
        <w:t>způsobilých</w:t>
      </w:r>
      <w:r w:rsidR="00FE1E33" w:rsidRPr="00321DEC">
        <w:t xml:space="preserve"> </w:t>
      </w:r>
      <w:r w:rsidRPr="00321DEC">
        <w:t>výdajů), bude proplaceno až po schválení závěrečné zprávy o projektu</w:t>
      </w:r>
      <w:r w:rsidR="00FE1E33">
        <w:t>/sub-projektu</w:t>
      </w:r>
      <w:r w:rsidRPr="00321DEC">
        <w:t>.</w:t>
      </w:r>
    </w:p>
    <w:p w:rsidR="00BA514E" w:rsidRDefault="00BA514E" w:rsidP="001B493B">
      <w:pPr>
        <w:pStyle w:val="slovanseznam"/>
        <w:numPr>
          <w:ilvl w:val="0"/>
          <w:numId w:val="0"/>
        </w:numPr>
      </w:pPr>
    </w:p>
    <w:p w:rsidR="00BA514E" w:rsidRDefault="00BA514E">
      <w:pPr>
        <w:pStyle w:val="slovanseznam"/>
        <w:keepNext/>
        <w:numPr>
          <w:ilvl w:val="0"/>
          <w:numId w:val="26"/>
        </w:numPr>
        <w:tabs>
          <w:tab w:val="clear" w:pos="720"/>
          <w:tab w:val="num" w:pos="360"/>
        </w:tabs>
        <w:ind w:left="357" w:hanging="357"/>
      </w:pPr>
      <w:r>
        <w:rPr>
          <w:b/>
          <w:bCs/>
        </w:rPr>
        <w:t>Převod dotace</w:t>
      </w:r>
    </w:p>
    <w:p w:rsidR="004E4ADD" w:rsidRDefault="004E4ADD" w:rsidP="004E4ADD">
      <w:pPr>
        <w:pStyle w:val="slovanseznam"/>
        <w:numPr>
          <w:ilvl w:val="0"/>
          <w:numId w:val="0"/>
        </w:numPr>
        <w:ind w:left="360" w:hanging="360"/>
      </w:pPr>
      <w:r>
        <w:t xml:space="preserve">      a) </w:t>
      </w:r>
      <w:r w:rsidR="00BA514E">
        <w:t>Prostředky z dotace budou příjemci dotace poskytovány v </w:t>
      </w:r>
      <w:r>
        <w:t>Kč</w:t>
      </w:r>
      <w:r w:rsidR="00BA514E">
        <w:t xml:space="preserve"> bezhotovostním</w:t>
      </w:r>
    </w:p>
    <w:p w:rsidR="004E4ADD" w:rsidRDefault="004E4ADD" w:rsidP="004E4ADD">
      <w:pPr>
        <w:pStyle w:val="slovanseznam"/>
        <w:numPr>
          <w:ilvl w:val="0"/>
          <w:numId w:val="0"/>
        </w:numPr>
        <w:ind w:left="360" w:hanging="360"/>
      </w:pPr>
      <w:r>
        <w:t xml:space="preserve">         </w:t>
      </w:r>
      <w:r w:rsidR="00BA514E">
        <w:t xml:space="preserve"> bankovním převodem </w:t>
      </w:r>
      <w:r w:rsidR="00BA514E" w:rsidRPr="00B1585F">
        <w:t>na bankovní účet příjemce dotace, uvedený v</w:t>
      </w:r>
      <w:r w:rsidR="00BA514E">
        <w:t> tomto Rozhodnutí</w:t>
      </w:r>
    </w:p>
    <w:p w:rsidR="0085268F" w:rsidRDefault="004E4ADD" w:rsidP="00937F8A">
      <w:pPr>
        <w:pStyle w:val="slovanseznam"/>
        <w:numPr>
          <w:ilvl w:val="0"/>
          <w:numId w:val="0"/>
        </w:numPr>
        <w:ind w:left="567" w:hanging="360"/>
      </w:pPr>
      <w:r>
        <w:t xml:space="preserve">      </w:t>
      </w:r>
      <w:r w:rsidR="00BA514E">
        <w:t>v části I</w:t>
      </w:r>
      <w:r>
        <w:t>, bod 2.</w:t>
      </w:r>
    </w:p>
    <w:p w:rsidR="00937F8A" w:rsidRPr="00937F8A" w:rsidRDefault="00937F8A" w:rsidP="00937F8A">
      <w:pPr>
        <w:pStyle w:val="slovanseznam"/>
        <w:numPr>
          <w:ilvl w:val="0"/>
          <w:numId w:val="0"/>
        </w:numPr>
        <w:ind w:left="567" w:hanging="360"/>
      </w:pPr>
      <w:r w:rsidRPr="00355584">
        <w:t xml:space="preserve">   b) </w:t>
      </w:r>
      <w:r w:rsidRPr="00355584">
        <w:rPr>
          <w:i/>
        </w:rPr>
        <w:t>V případě, že příjemce dotace je příspěvková organizace kraje</w:t>
      </w:r>
      <w:r w:rsidR="0085268F">
        <w:rPr>
          <w:i/>
        </w:rPr>
        <w:t>/obce</w:t>
      </w:r>
      <w:r w:rsidRPr="00355584">
        <w:t>: Prostředky z dotace budou příjemci dotace poskytovány v Kč bezhotovostním bankovním převodem prostřednictvím rozpočtu kraje</w:t>
      </w:r>
      <w:r w:rsidR="0085268F">
        <w:t>/obce</w:t>
      </w:r>
      <w:r w:rsidRPr="00355584">
        <w:t xml:space="preserve"> (</w:t>
      </w:r>
      <w:r w:rsidRPr="00355584">
        <w:rPr>
          <w:i/>
        </w:rPr>
        <w:t>uveďte název kraje</w:t>
      </w:r>
      <w:r w:rsidR="0085268F">
        <w:rPr>
          <w:i/>
        </w:rPr>
        <w:t>/obce</w:t>
      </w:r>
      <w:r w:rsidRPr="00355584">
        <w:rPr>
          <w:i/>
        </w:rPr>
        <w:t>)</w:t>
      </w:r>
      <w:r w:rsidRPr="00355584">
        <w:t>, který</w:t>
      </w:r>
      <w:r w:rsidR="0085268F">
        <w:t>/á</w:t>
      </w:r>
      <w:r w:rsidRPr="00355584">
        <w:t xml:space="preserve"> je zřizovatelem příjemce dotace, bankovní spojení: (název a adresa banky), číslo účtu:……. </w:t>
      </w:r>
    </w:p>
    <w:p w:rsidR="00BB75CA" w:rsidRDefault="00937F8A" w:rsidP="00BB75CA">
      <w:pPr>
        <w:pStyle w:val="slovanseznam"/>
        <w:numPr>
          <w:ilvl w:val="0"/>
          <w:numId w:val="0"/>
        </w:numPr>
        <w:ind w:left="567" w:hanging="360"/>
      </w:pPr>
      <w:r>
        <w:t xml:space="preserve"> </w:t>
      </w:r>
      <w:r w:rsidR="00BB75CA">
        <w:t xml:space="preserve">  </w:t>
      </w:r>
    </w:p>
    <w:p w:rsidR="00BA514E" w:rsidRDefault="00BB75CA">
      <w:pPr>
        <w:pStyle w:val="slovanseznam"/>
        <w:keepNext/>
        <w:numPr>
          <w:ilvl w:val="0"/>
          <w:numId w:val="26"/>
        </w:numPr>
        <w:tabs>
          <w:tab w:val="clear" w:pos="720"/>
          <w:tab w:val="num" w:pos="360"/>
        </w:tabs>
        <w:ind w:left="357" w:hanging="357"/>
        <w:rPr>
          <w:snapToGrid w:val="0"/>
        </w:rPr>
      </w:pPr>
      <w:r>
        <w:rPr>
          <w:b/>
          <w:bCs/>
          <w:snapToGrid w:val="0"/>
        </w:rPr>
        <w:t>Zadržení</w:t>
      </w:r>
      <w:r w:rsidR="00BA514E">
        <w:rPr>
          <w:b/>
          <w:bCs/>
          <w:snapToGrid w:val="0"/>
        </w:rPr>
        <w:t xml:space="preserve"> plateb</w:t>
      </w:r>
    </w:p>
    <w:p w:rsidR="00BA514E" w:rsidRDefault="00BA514E">
      <w:pPr>
        <w:pStyle w:val="slovanseznam"/>
        <w:numPr>
          <w:ilvl w:val="0"/>
          <w:numId w:val="0"/>
        </w:numPr>
        <w:ind w:left="360"/>
        <w:rPr>
          <w:snapToGrid w:val="0"/>
        </w:rPr>
      </w:pPr>
      <w:r>
        <w:rPr>
          <w:snapToGrid w:val="0"/>
        </w:rPr>
        <w:t xml:space="preserve">V případě závažného pochybení na straně příjemce dotace je poskytovatel dotace oprávněn </w:t>
      </w:r>
      <w:r w:rsidR="00BB75CA">
        <w:rPr>
          <w:snapToGrid w:val="0"/>
        </w:rPr>
        <w:t>na nezbytně nutnou dobu pozastavit příjemci dotace vyplacení veškerých plateb</w:t>
      </w:r>
      <w:r>
        <w:rPr>
          <w:snapToGrid w:val="0"/>
        </w:rPr>
        <w:t xml:space="preserve">. </w:t>
      </w: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BA514E">
      <w:pPr>
        <w:pStyle w:val="Nadpis2"/>
      </w:pPr>
      <w:r>
        <w:lastRenderedPageBreak/>
        <w:t xml:space="preserve">Část VI – Sankce </w:t>
      </w:r>
    </w:p>
    <w:p w:rsidR="00BA514E" w:rsidRDefault="00BA514E">
      <w:pPr>
        <w:pStyle w:val="slovanseznam"/>
        <w:keepNext/>
        <w:numPr>
          <w:ilvl w:val="0"/>
          <w:numId w:val="0"/>
        </w:numPr>
      </w:pPr>
    </w:p>
    <w:p w:rsidR="00C53D3D" w:rsidRDefault="00BA514E" w:rsidP="009B24EB">
      <w:pPr>
        <w:pStyle w:val="slovanseznam"/>
        <w:numPr>
          <w:ilvl w:val="1"/>
          <w:numId w:val="20"/>
        </w:numPr>
        <w:tabs>
          <w:tab w:val="clear" w:pos="2520"/>
        </w:tabs>
        <w:ind w:left="426" w:hanging="426"/>
        <w:rPr>
          <w:snapToGrid w:val="0"/>
        </w:rPr>
      </w:pPr>
      <w:r>
        <w:rPr>
          <w:snapToGrid w:val="0"/>
        </w:rPr>
        <w:t xml:space="preserve">Porušení povinností stanovených v tomto Rozhodnutí je porušením rozpočtové </w:t>
      </w:r>
      <w:r w:rsidR="00EF16D8">
        <w:rPr>
          <w:snapToGrid w:val="0"/>
        </w:rPr>
        <w:t xml:space="preserve">kázně </w:t>
      </w:r>
      <w:r>
        <w:rPr>
          <w:snapToGrid w:val="0"/>
        </w:rPr>
        <w:t>podle § 44, odst. 1, písm. b) zákona č. 218/2000 Sb., o rozpočtových pravidlech, ve znění pozdějších předpisů</w:t>
      </w:r>
      <w:r w:rsidR="00B35CA5">
        <w:rPr>
          <w:rStyle w:val="Znakapoznpodarou"/>
          <w:snapToGrid w:val="0"/>
        </w:rPr>
        <w:footnoteReference w:id="4"/>
      </w:r>
      <w:r w:rsidR="00C53D3D">
        <w:rPr>
          <w:snapToGrid w:val="0"/>
        </w:rPr>
        <w:t>.</w:t>
      </w:r>
    </w:p>
    <w:p w:rsidR="00850309" w:rsidRDefault="00850309" w:rsidP="00850309">
      <w:pPr>
        <w:pStyle w:val="slovanseznam"/>
        <w:numPr>
          <w:ilvl w:val="0"/>
          <w:numId w:val="0"/>
        </w:numPr>
        <w:ind w:left="709"/>
        <w:rPr>
          <w:snapToGrid w:val="0"/>
        </w:rPr>
      </w:pPr>
    </w:p>
    <w:p w:rsidR="00C53D3D" w:rsidRDefault="00C53D3D" w:rsidP="009B24EB">
      <w:pPr>
        <w:pStyle w:val="slovanseznam"/>
        <w:numPr>
          <w:ilvl w:val="1"/>
          <w:numId w:val="20"/>
        </w:numPr>
        <w:tabs>
          <w:tab w:val="clear" w:pos="2520"/>
        </w:tabs>
        <w:ind w:left="426" w:hanging="426"/>
        <w:rPr>
          <w:snapToGrid w:val="0"/>
        </w:rPr>
      </w:pPr>
      <w:r w:rsidRPr="00850309">
        <w:rPr>
          <w:snapToGrid w:val="0"/>
        </w:rPr>
        <w:t xml:space="preserve">Porušení povinností stanovených v části </w:t>
      </w:r>
      <w:r w:rsidR="00F312C0" w:rsidRPr="00850309">
        <w:rPr>
          <w:snapToGrid w:val="0"/>
        </w:rPr>
        <w:t>IV</w:t>
      </w:r>
      <w:r w:rsidRPr="00850309">
        <w:rPr>
          <w:snapToGrid w:val="0"/>
        </w:rPr>
        <w:t xml:space="preserve"> v bod</w:t>
      </w:r>
      <w:r w:rsidR="007E6947">
        <w:rPr>
          <w:snapToGrid w:val="0"/>
        </w:rPr>
        <w:t>ě</w:t>
      </w:r>
      <w:r w:rsidRPr="00850309">
        <w:rPr>
          <w:snapToGrid w:val="0"/>
        </w:rPr>
        <w:t xml:space="preserve"> </w:t>
      </w:r>
      <w:r w:rsidR="00D3043B">
        <w:rPr>
          <w:snapToGrid w:val="0"/>
        </w:rPr>
        <w:t xml:space="preserve">19 </w:t>
      </w:r>
      <w:r w:rsidRPr="00850309">
        <w:rPr>
          <w:snapToGrid w:val="0"/>
        </w:rPr>
        <w:t>se považuje za méně závažné a následuje podle § 44</w:t>
      </w:r>
      <w:r w:rsidR="00711E7B" w:rsidRPr="00850309">
        <w:rPr>
          <w:snapToGrid w:val="0"/>
        </w:rPr>
        <w:t>a</w:t>
      </w:r>
      <w:r w:rsidRPr="00850309">
        <w:rPr>
          <w:snapToGrid w:val="0"/>
        </w:rPr>
        <w:t xml:space="preserve"> odst. 4 písm. a) zákona č. 218/2000 Sb., o rozpočtových pravidlech, ve znění pozdějších předpisů, sankce odvodu ve výši </w:t>
      </w:r>
      <w:r w:rsidR="00905C02">
        <w:rPr>
          <w:snapToGrid w:val="0"/>
        </w:rPr>
        <w:t>2</w:t>
      </w:r>
      <w:r w:rsidRPr="00850309">
        <w:rPr>
          <w:snapToGrid w:val="0"/>
        </w:rPr>
        <w:t>% z celkové částky dotace.</w:t>
      </w:r>
    </w:p>
    <w:p w:rsidR="00850309" w:rsidRDefault="00850309" w:rsidP="00850309">
      <w:pPr>
        <w:pStyle w:val="slovanseznam"/>
        <w:numPr>
          <w:ilvl w:val="0"/>
          <w:numId w:val="0"/>
        </w:numPr>
        <w:rPr>
          <w:snapToGrid w:val="0"/>
        </w:rPr>
      </w:pPr>
    </w:p>
    <w:p w:rsidR="00AF390B" w:rsidRDefault="00C53D3D" w:rsidP="00AF390B">
      <w:pPr>
        <w:pStyle w:val="slovanseznam"/>
        <w:numPr>
          <w:ilvl w:val="1"/>
          <w:numId w:val="20"/>
        </w:numPr>
        <w:tabs>
          <w:tab w:val="clear" w:pos="2520"/>
        </w:tabs>
        <w:ind w:left="426" w:hanging="426"/>
        <w:rPr>
          <w:snapToGrid w:val="0"/>
        </w:rPr>
      </w:pPr>
      <w:r w:rsidRPr="00850309">
        <w:rPr>
          <w:snapToGrid w:val="0"/>
        </w:rPr>
        <w:t xml:space="preserve">Za porušení nebo nesplnění povinností stanovených v části </w:t>
      </w:r>
      <w:r w:rsidR="00717DDB" w:rsidRPr="00850309">
        <w:rPr>
          <w:snapToGrid w:val="0"/>
        </w:rPr>
        <w:t>IV</w:t>
      </w:r>
      <w:r w:rsidRPr="00850309">
        <w:rPr>
          <w:snapToGrid w:val="0"/>
        </w:rPr>
        <w:t xml:space="preserve"> v bodech 1, 2, 3</w:t>
      </w:r>
      <w:r w:rsidR="00B5785F">
        <w:rPr>
          <w:snapToGrid w:val="0"/>
        </w:rPr>
        <w:t xml:space="preserve"> a 15</w:t>
      </w:r>
      <w:r w:rsidRPr="00850309">
        <w:rPr>
          <w:snapToGrid w:val="0"/>
        </w:rPr>
        <w:t xml:space="preserve"> následuje podle § 44</w:t>
      </w:r>
      <w:r w:rsidR="00711E7B" w:rsidRPr="00850309">
        <w:rPr>
          <w:snapToGrid w:val="0"/>
        </w:rPr>
        <w:t>a</w:t>
      </w:r>
      <w:r w:rsidRPr="00850309">
        <w:rPr>
          <w:snapToGrid w:val="0"/>
        </w:rPr>
        <w:t xml:space="preserve"> odst. 4 písm. </w:t>
      </w:r>
      <w:r w:rsidR="00905C02">
        <w:rPr>
          <w:snapToGrid w:val="0"/>
        </w:rPr>
        <w:t>b)</w:t>
      </w:r>
      <w:r w:rsidRPr="00850309">
        <w:rPr>
          <w:snapToGrid w:val="0"/>
        </w:rPr>
        <w:t xml:space="preserve"> zákona č. 218/2000 Sb., o rozpočtových pravidlech, ve znění pozdějších předpisů, sankce odvodu v částce, v jaké byla porušena rozpočtová kázeň.</w:t>
      </w:r>
      <w:r w:rsidR="00BA514E" w:rsidRPr="00850309">
        <w:rPr>
          <w:snapToGrid w:val="0"/>
        </w:rPr>
        <w:t xml:space="preserve"> </w:t>
      </w:r>
    </w:p>
    <w:p w:rsidR="00AF390B" w:rsidRDefault="00AF390B" w:rsidP="00AF390B">
      <w:pPr>
        <w:pStyle w:val="Odstavecseseznamem"/>
        <w:rPr>
          <w:szCs w:val="22"/>
        </w:rPr>
      </w:pPr>
    </w:p>
    <w:p w:rsidR="00905C02" w:rsidRPr="00AF390B" w:rsidRDefault="00AF390B" w:rsidP="00AF390B">
      <w:pPr>
        <w:pStyle w:val="slovanseznam"/>
        <w:numPr>
          <w:ilvl w:val="1"/>
          <w:numId w:val="20"/>
        </w:numPr>
        <w:tabs>
          <w:tab w:val="clear" w:pos="2520"/>
        </w:tabs>
        <w:ind w:left="426" w:hanging="426"/>
        <w:rPr>
          <w:snapToGrid w:val="0"/>
        </w:rPr>
      </w:pPr>
      <w:r w:rsidRPr="00AF390B">
        <w:rPr>
          <w:szCs w:val="22"/>
        </w:rPr>
        <w:t>Za porušení nebo nesplnění povinností stanovených v části I</w:t>
      </w:r>
      <w:r>
        <w:rPr>
          <w:szCs w:val="22"/>
        </w:rPr>
        <w:t>V</w:t>
      </w:r>
      <w:r w:rsidRPr="00AF390B">
        <w:rPr>
          <w:szCs w:val="22"/>
        </w:rPr>
        <w:t xml:space="preserve"> v bodech </w:t>
      </w:r>
      <w:r w:rsidR="00001F10">
        <w:rPr>
          <w:szCs w:val="22"/>
        </w:rPr>
        <w:t xml:space="preserve">4, 5, </w:t>
      </w:r>
      <w:r w:rsidRPr="00AF390B">
        <w:rPr>
          <w:szCs w:val="22"/>
          <w:highlight w:val="lightGray"/>
        </w:rPr>
        <w:t xml:space="preserve">6, 7, 8, 9, 10, 11, 13, </w:t>
      </w:r>
      <w:r w:rsidR="00B5785F">
        <w:rPr>
          <w:szCs w:val="22"/>
          <w:highlight w:val="lightGray"/>
        </w:rPr>
        <w:t xml:space="preserve">14, </w:t>
      </w:r>
      <w:r w:rsidRPr="00AF390B">
        <w:rPr>
          <w:szCs w:val="22"/>
          <w:highlight w:val="lightGray"/>
        </w:rPr>
        <w:t>1</w:t>
      </w:r>
      <w:r w:rsidR="00B5785F">
        <w:rPr>
          <w:szCs w:val="22"/>
          <w:highlight w:val="lightGray"/>
        </w:rPr>
        <w:t>6</w:t>
      </w:r>
      <w:r w:rsidRPr="00AF390B">
        <w:rPr>
          <w:szCs w:val="22"/>
          <w:highlight w:val="lightGray"/>
        </w:rPr>
        <w:t>, 17, 18</w:t>
      </w:r>
      <w:r w:rsidR="00D3043B">
        <w:rPr>
          <w:szCs w:val="22"/>
          <w:highlight w:val="lightGray"/>
        </w:rPr>
        <w:t xml:space="preserve"> a</w:t>
      </w:r>
      <w:r w:rsidRPr="00AF390B">
        <w:rPr>
          <w:szCs w:val="22"/>
          <w:highlight w:val="lightGray"/>
        </w:rPr>
        <w:t xml:space="preserve"> 20</w:t>
      </w:r>
      <w:r w:rsidRPr="00AF390B">
        <w:rPr>
          <w:szCs w:val="22"/>
        </w:rPr>
        <w:t xml:space="preserve"> následuje podle § 44a odst. 4 písm. a) zákona č. 218/2000 Sb., rozpočtových pravidlech, ve znění pozdějších předpisů, sankce odvodu v částce, </w:t>
      </w:r>
      <w:r w:rsidRPr="00AF390B">
        <w:rPr>
          <w:snapToGrid w:val="0"/>
        </w:rPr>
        <w:t>vyplývající z procentního rozmezí nebo pevného procentního podílu uvedeného v příloze č</w:t>
      </w:r>
      <w:r>
        <w:rPr>
          <w:snapToGrid w:val="0"/>
        </w:rPr>
        <w:t>.</w:t>
      </w:r>
      <w:r w:rsidR="00001F10">
        <w:rPr>
          <w:snapToGrid w:val="0"/>
        </w:rPr>
        <w:t xml:space="preserve"> </w:t>
      </w:r>
      <w:r>
        <w:rPr>
          <w:snapToGrid w:val="0"/>
        </w:rPr>
        <w:t>4</w:t>
      </w:r>
      <w:r w:rsidRPr="00AF390B">
        <w:rPr>
          <w:snapToGrid w:val="0"/>
        </w:rPr>
        <w:t xml:space="preserve"> tohoto Rozhodnutí</w:t>
      </w:r>
      <w:r w:rsidRPr="00AF390B">
        <w:rPr>
          <w:szCs w:val="22"/>
        </w:rPr>
        <w:t>.</w:t>
      </w:r>
      <w:r w:rsidRPr="00AF390B">
        <w:rPr>
          <w:snapToGrid w:val="0"/>
        </w:rPr>
        <w:t xml:space="preserve"> </w:t>
      </w:r>
    </w:p>
    <w:p w:rsidR="009B24EB" w:rsidRDefault="009B24EB" w:rsidP="009B24EB">
      <w:pPr>
        <w:pStyle w:val="Odstavecseseznamem"/>
        <w:rPr>
          <w:snapToGrid w:val="0"/>
        </w:rPr>
      </w:pP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BA514E">
      <w:pPr>
        <w:pStyle w:val="Nadpis2"/>
      </w:pPr>
      <w:r>
        <w:t xml:space="preserve">Část VII – Závěrečná ustanovení </w:t>
      </w:r>
    </w:p>
    <w:p w:rsidR="00BA514E" w:rsidRDefault="00BA514E">
      <w:pPr>
        <w:keepNext/>
      </w:pPr>
    </w:p>
    <w:p w:rsidR="00BA514E" w:rsidRPr="00355584" w:rsidRDefault="00BA514E">
      <w:pPr>
        <w:pStyle w:val="slovanseznam"/>
        <w:numPr>
          <w:ilvl w:val="0"/>
          <w:numId w:val="6"/>
        </w:numPr>
        <w:rPr>
          <w:snapToGrid w:val="0"/>
        </w:rPr>
      </w:pPr>
      <w:r>
        <w:rPr>
          <w:snapToGrid w:val="0"/>
        </w:rPr>
        <w:t xml:space="preserve">Rozhodnutí se vyhotovuje </w:t>
      </w:r>
      <w:r w:rsidR="00FF6A5B">
        <w:rPr>
          <w:snapToGrid w:val="0"/>
        </w:rPr>
        <w:t>v 1 stejnopise</w:t>
      </w:r>
      <w:r w:rsidRPr="00355584">
        <w:rPr>
          <w:snapToGrid w:val="0"/>
        </w:rPr>
        <w:t xml:space="preserve">, </w:t>
      </w:r>
      <w:r w:rsidR="00E34E85">
        <w:rPr>
          <w:snapToGrid w:val="0"/>
        </w:rPr>
        <w:t xml:space="preserve">který bude předložen </w:t>
      </w:r>
      <w:r w:rsidR="006C1107">
        <w:rPr>
          <w:snapToGrid w:val="0"/>
        </w:rPr>
        <w:t>příjemci dotace</w:t>
      </w:r>
      <w:r w:rsidR="00E34E85">
        <w:rPr>
          <w:snapToGrid w:val="0"/>
        </w:rPr>
        <w:t xml:space="preserve"> prostřednictvím IS CEDR. </w:t>
      </w:r>
      <w:r w:rsidRPr="00355584">
        <w:rPr>
          <w:snapToGrid w:val="0"/>
        </w:rPr>
        <w:t xml:space="preserve"> </w:t>
      </w:r>
    </w:p>
    <w:p w:rsidR="00BA514E" w:rsidRPr="00355584" w:rsidRDefault="00BA514E">
      <w:pPr>
        <w:pStyle w:val="slovanseznam"/>
        <w:numPr>
          <w:ilvl w:val="0"/>
          <w:numId w:val="0"/>
        </w:numPr>
        <w:rPr>
          <w:snapToGrid w:val="0"/>
        </w:rPr>
      </w:pPr>
    </w:p>
    <w:p w:rsidR="00BA514E" w:rsidRPr="00355584" w:rsidRDefault="00BA514E">
      <w:pPr>
        <w:pStyle w:val="slovanseznam"/>
        <w:keepNext/>
        <w:numPr>
          <w:ilvl w:val="0"/>
          <w:numId w:val="6"/>
        </w:numPr>
        <w:ind w:left="357" w:hanging="357"/>
      </w:pPr>
      <w:r w:rsidRPr="00355584">
        <w:rPr>
          <w:snapToGrid w:val="0"/>
        </w:rPr>
        <w:t>Nedílnou součástí Rozhodnutí jsou tyto p</w:t>
      </w:r>
      <w:r w:rsidRPr="00355584">
        <w:t>řílohy:</w:t>
      </w:r>
    </w:p>
    <w:p w:rsidR="00BA514E" w:rsidRDefault="00BA514E" w:rsidP="009B5BFB">
      <w:pPr>
        <w:pStyle w:val="Zkladntext"/>
        <w:ind w:left="1985" w:hanging="1625"/>
        <w:rPr>
          <w:rFonts w:ascii="Times New Roman" w:hAnsi="Times New Roman"/>
        </w:rPr>
      </w:pPr>
      <w:r w:rsidRPr="00237390">
        <w:rPr>
          <w:rFonts w:ascii="Times New Roman" w:hAnsi="Times New Roman"/>
          <w:bCs/>
        </w:rPr>
        <w:t>Příloha č. 1</w:t>
      </w:r>
      <w:r w:rsidR="00632274">
        <w:rPr>
          <w:rFonts w:ascii="Times New Roman" w:hAnsi="Times New Roman"/>
        </w:rPr>
        <w:tab/>
      </w:r>
      <w:r w:rsidR="00C53D3D" w:rsidRPr="00355584">
        <w:rPr>
          <w:rFonts w:ascii="Times New Roman" w:hAnsi="Times New Roman"/>
        </w:rPr>
        <w:t xml:space="preserve">Dopis o schválení přidělení </w:t>
      </w:r>
      <w:r w:rsidR="000E342D">
        <w:rPr>
          <w:rFonts w:ascii="Times New Roman" w:hAnsi="Times New Roman"/>
        </w:rPr>
        <w:t>grantu</w:t>
      </w:r>
      <w:r w:rsidR="00C53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 projektu č. CZ </w:t>
      </w:r>
      <w:proofErr w:type="spellStart"/>
      <w:r w:rsidR="00C53D3D">
        <w:rPr>
          <w:rFonts w:ascii="Times New Roman" w:hAnsi="Times New Roman"/>
        </w:rPr>
        <w:t>xxxx</w:t>
      </w:r>
      <w:proofErr w:type="spellEnd"/>
      <w:r>
        <w:rPr>
          <w:rFonts w:ascii="Times New Roman" w:hAnsi="Times New Roman"/>
        </w:rPr>
        <w:t xml:space="preserve"> </w:t>
      </w:r>
      <w:r w:rsidR="00C53D3D">
        <w:rPr>
          <w:rFonts w:ascii="Times New Roman" w:hAnsi="Times New Roman"/>
        </w:rPr>
        <w:t>vystaven</w:t>
      </w:r>
      <w:r w:rsidR="00377325">
        <w:rPr>
          <w:rFonts w:ascii="Times New Roman" w:hAnsi="Times New Roman"/>
        </w:rPr>
        <w:t>ý</w:t>
      </w:r>
      <w:r w:rsidR="00C53D3D">
        <w:rPr>
          <w:rFonts w:ascii="Times New Roman" w:hAnsi="Times New Roman"/>
        </w:rPr>
        <w:t xml:space="preserve"> </w:t>
      </w:r>
      <w:r w:rsidR="00F312C0">
        <w:rPr>
          <w:rFonts w:ascii="Times New Roman" w:hAnsi="Times New Roman"/>
        </w:rPr>
        <w:t>z</w:t>
      </w:r>
      <w:r w:rsidR="000E342D">
        <w:rPr>
          <w:rFonts w:ascii="Times New Roman" w:hAnsi="Times New Roman"/>
        </w:rPr>
        <w:t>prostředkovatelem programu</w:t>
      </w:r>
      <w:r>
        <w:rPr>
          <w:rFonts w:ascii="Times New Roman" w:hAnsi="Times New Roman"/>
        </w:rPr>
        <w:t xml:space="preserve">; </w:t>
      </w:r>
    </w:p>
    <w:p w:rsidR="00956263" w:rsidRDefault="00956263" w:rsidP="00720F75">
      <w:pPr>
        <w:pStyle w:val="Zkladn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</w:t>
      </w:r>
      <w:proofErr w:type="gramStart"/>
      <w:r>
        <w:rPr>
          <w:rFonts w:ascii="Times New Roman" w:hAnsi="Times New Roman"/>
        </w:rPr>
        <w:t>č. 2</w:t>
      </w:r>
      <w:r>
        <w:rPr>
          <w:rFonts w:ascii="Times New Roman" w:hAnsi="Times New Roman"/>
        </w:rPr>
        <w:tab/>
        <w:t>Rozpočet</w:t>
      </w:r>
      <w:proofErr w:type="gramEnd"/>
      <w:r>
        <w:rPr>
          <w:rFonts w:ascii="Times New Roman" w:hAnsi="Times New Roman"/>
        </w:rPr>
        <w:t xml:space="preserve"> projektu</w:t>
      </w:r>
      <w:r>
        <w:rPr>
          <w:rStyle w:val="Znakapoznpodarou"/>
          <w:rFonts w:ascii="Times New Roman" w:hAnsi="Times New Roman"/>
        </w:rPr>
        <w:footnoteReference w:id="5"/>
      </w:r>
    </w:p>
    <w:p w:rsidR="00BA514E" w:rsidRDefault="00A2390B" w:rsidP="00F645C1">
      <w:pPr>
        <w:pStyle w:val="Zkladn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</w:t>
      </w:r>
      <w:proofErr w:type="gramStart"/>
      <w:r>
        <w:rPr>
          <w:rFonts w:ascii="Times New Roman" w:hAnsi="Times New Roman"/>
        </w:rPr>
        <w:t xml:space="preserve">č. </w:t>
      </w:r>
      <w:r w:rsidR="00956263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="00377325">
        <w:rPr>
          <w:rFonts w:ascii="Times New Roman" w:hAnsi="Times New Roman"/>
        </w:rPr>
        <w:t>Logický</w:t>
      </w:r>
      <w:proofErr w:type="gramEnd"/>
      <w:r w:rsidR="00377325">
        <w:rPr>
          <w:rFonts w:ascii="Times New Roman" w:hAnsi="Times New Roman"/>
        </w:rPr>
        <w:t xml:space="preserve"> rámec projektu</w:t>
      </w:r>
      <w:r w:rsidR="00337429">
        <w:rPr>
          <w:rFonts w:ascii="Times New Roman" w:hAnsi="Times New Roman"/>
        </w:rPr>
        <w:t xml:space="preserve"> - LO</w:t>
      </w:r>
      <w:r w:rsidR="002C4571">
        <w:rPr>
          <w:rFonts w:ascii="Times New Roman" w:hAnsi="Times New Roman"/>
        </w:rPr>
        <w:t>G</w:t>
      </w:r>
      <w:r w:rsidR="00337429">
        <w:rPr>
          <w:rFonts w:ascii="Times New Roman" w:hAnsi="Times New Roman"/>
        </w:rPr>
        <w:t>FRAME</w:t>
      </w:r>
      <w:r w:rsidR="009A059B">
        <w:rPr>
          <w:rStyle w:val="Znakapoznpodarou"/>
          <w:rFonts w:ascii="Times New Roman" w:hAnsi="Times New Roman"/>
        </w:rPr>
        <w:footnoteReference w:id="6"/>
      </w:r>
      <w:r w:rsidR="00BA514E">
        <w:rPr>
          <w:rFonts w:ascii="Times New Roman" w:hAnsi="Times New Roman"/>
        </w:rPr>
        <w:t>;</w:t>
      </w:r>
    </w:p>
    <w:p w:rsidR="00BA514E" w:rsidRDefault="00AF390B" w:rsidP="00A143E1">
      <w:pPr>
        <w:pStyle w:val="Zkladn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</w:t>
      </w:r>
      <w:proofErr w:type="gramStart"/>
      <w:r>
        <w:rPr>
          <w:rFonts w:ascii="Times New Roman" w:hAnsi="Times New Roman"/>
        </w:rPr>
        <w:t>č. 4</w:t>
      </w:r>
      <w:r>
        <w:rPr>
          <w:rFonts w:ascii="Times New Roman" w:hAnsi="Times New Roman"/>
        </w:rPr>
        <w:tab/>
        <w:t>Tabulka</w:t>
      </w:r>
      <w:proofErr w:type="gramEnd"/>
      <w:r>
        <w:rPr>
          <w:rFonts w:ascii="Times New Roman" w:hAnsi="Times New Roman"/>
        </w:rPr>
        <w:t xml:space="preserve"> snížených odvodů</w:t>
      </w:r>
    </w:p>
    <w:p w:rsidR="00BA514E" w:rsidRDefault="00BA514E">
      <w:pPr>
        <w:pStyle w:val="Zkladntext"/>
        <w:ind w:left="360" w:firstLine="0"/>
        <w:rPr>
          <w:rFonts w:ascii="Times New Roman" w:hAnsi="Times New Roman"/>
        </w:rPr>
      </w:pPr>
    </w:p>
    <w:p w:rsidR="00BA514E" w:rsidRDefault="00BA514E">
      <w:pPr>
        <w:pStyle w:val="slovanseznam"/>
        <w:numPr>
          <w:ilvl w:val="0"/>
          <w:numId w:val="0"/>
        </w:numPr>
        <w:tabs>
          <w:tab w:val="left" w:pos="360"/>
        </w:tabs>
      </w:pPr>
      <w:r>
        <w:t>3.</w:t>
      </w:r>
      <w:r>
        <w:tab/>
        <w:t xml:space="preserve">Veškeré změny </w:t>
      </w:r>
      <w:r w:rsidR="001E109A">
        <w:t>R</w:t>
      </w:r>
      <w:r>
        <w:t>ozhodnutí je možné provádět pouze na základě žádosti příjemce dotace</w:t>
      </w:r>
      <w:r>
        <w:rPr>
          <w:rStyle w:val="Znakapoznpodarou"/>
        </w:rPr>
        <w:footnoteReference w:id="7"/>
      </w:r>
      <w:r>
        <w:t>.</w:t>
      </w:r>
    </w:p>
    <w:p w:rsidR="00BA514E" w:rsidRDefault="00BA514E">
      <w:pPr>
        <w:pStyle w:val="slovanseznam"/>
        <w:numPr>
          <w:ilvl w:val="0"/>
          <w:numId w:val="0"/>
        </w:numPr>
      </w:pPr>
    </w:p>
    <w:p w:rsidR="00BA514E" w:rsidRDefault="00BA514E">
      <w:pPr>
        <w:pStyle w:val="slovanseznam"/>
        <w:numPr>
          <w:ilvl w:val="0"/>
          <w:numId w:val="0"/>
        </w:numPr>
      </w:pPr>
    </w:p>
    <w:p w:rsidR="001B493B" w:rsidRDefault="001B493B">
      <w:pPr>
        <w:pStyle w:val="slovanseznam"/>
        <w:numPr>
          <w:ilvl w:val="0"/>
          <w:numId w:val="0"/>
        </w:numPr>
      </w:pPr>
    </w:p>
    <w:p w:rsidR="00BA514E" w:rsidRDefault="00BA514E">
      <w:pPr>
        <w:ind w:firstLine="0"/>
      </w:pPr>
      <w:r>
        <w:t>V Praze, dne ………</w:t>
      </w:r>
    </w:p>
    <w:p w:rsidR="00BA514E" w:rsidRDefault="00BA514E">
      <w:pPr>
        <w:ind w:left="4248" w:firstLine="708"/>
      </w:pPr>
    </w:p>
    <w:p w:rsidR="001B493B" w:rsidRDefault="001B493B">
      <w:pPr>
        <w:ind w:left="4248" w:firstLine="708"/>
      </w:pPr>
    </w:p>
    <w:p w:rsidR="00402036" w:rsidRDefault="00402036" w:rsidP="00402036">
      <w:pPr>
        <w:ind w:left="4248" w:firstLine="708"/>
      </w:pPr>
      <w:r>
        <w:t>……………………………</w:t>
      </w:r>
    </w:p>
    <w:p w:rsidR="00402036" w:rsidRPr="00EF5E48" w:rsidRDefault="00402036" w:rsidP="00402036">
      <w:pPr>
        <w:pStyle w:val="Popisky"/>
        <w:ind w:left="4247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</w:rPr>
        <w:t xml:space="preserve">     </w:t>
      </w:r>
      <w:r w:rsidR="00F312C0">
        <w:rPr>
          <w:rFonts w:ascii="Times New Roman" w:hAnsi="Times New Roman"/>
        </w:rPr>
        <w:t>………………</w:t>
      </w:r>
    </w:p>
    <w:p w:rsidR="00402036" w:rsidRDefault="00402036" w:rsidP="00402036">
      <w:pPr>
        <w:ind w:left="4254" w:firstLine="709"/>
        <w:rPr>
          <w:i/>
          <w:iCs/>
        </w:rPr>
      </w:pPr>
      <w:r>
        <w:t>náměstek ministra financí</w:t>
      </w:r>
      <w:r>
        <w:rPr>
          <w:i/>
          <w:iCs/>
        </w:rPr>
        <w:t xml:space="preserve"> </w:t>
      </w:r>
    </w:p>
    <w:p w:rsidR="00720F75" w:rsidRDefault="00720F75" w:rsidP="00720F75">
      <w:pPr>
        <w:ind w:firstLine="0"/>
        <w:rPr>
          <w:i/>
          <w:iCs/>
        </w:rPr>
      </w:pPr>
    </w:p>
    <w:p w:rsidR="00720F75" w:rsidRDefault="00720F75" w:rsidP="00720F75">
      <w:pPr>
        <w:ind w:firstLine="0"/>
        <w:rPr>
          <w:i/>
          <w:iCs/>
        </w:rPr>
      </w:pPr>
    </w:p>
    <w:p w:rsidR="00402036" w:rsidRPr="000C319C" w:rsidRDefault="00402036" w:rsidP="006F647C">
      <w:pPr>
        <w:ind w:firstLine="0"/>
      </w:pPr>
    </w:p>
    <w:sectPr w:rsidR="00402036" w:rsidRPr="000C319C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9C" w:rsidRDefault="000C319C">
      <w:r>
        <w:separator/>
      </w:r>
    </w:p>
  </w:endnote>
  <w:endnote w:type="continuationSeparator" w:id="0">
    <w:p w:rsidR="000C319C" w:rsidRDefault="000C319C">
      <w:r>
        <w:continuationSeparator/>
      </w:r>
    </w:p>
  </w:endnote>
  <w:endnote w:type="continuationNotice" w:id="1">
    <w:p w:rsidR="000C319C" w:rsidRDefault="000C3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5D" w:rsidRDefault="00000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000E5D" w:rsidRDefault="00000E5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5D" w:rsidRDefault="00000E5D">
    <w:pPr>
      <w:pStyle w:val="Zpat"/>
      <w:framePr w:wrap="around" w:vAnchor="text" w:hAnchor="margin" w:xAlign="center" w:y="1"/>
      <w:rPr>
        <w:rStyle w:val="slostrnky"/>
        <w:sz w:val="20"/>
      </w:rPr>
    </w:pPr>
  </w:p>
  <w:p w:rsidR="00000E5D" w:rsidRDefault="00000E5D">
    <w:pPr>
      <w:pStyle w:val="Zpat"/>
      <w:framePr w:wrap="around" w:vAnchor="text" w:hAnchor="margin" w:xAlign="right" w:y="1"/>
      <w:ind w:firstLine="0"/>
      <w:jc w:val="center"/>
      <w:rPr>
        <w:rStyle w:val="slostrnky"/>
      </w:rPr>
    </w:pPr>
  </w:p>
  <w:p w:rsidR="00000E5D" w:rsidRDefault="00720F75">
    <w:pPr>
      <w:pStyle w:val="Zpat"/>
      <w:tabs>
        <w:tab w:val="clear" w:pos="9072"/>
        <w:tab w:val="right" w:pos="9180"/>
      </w:tabs>
      <w:ind w:firstLine="0"/>
    </w:pPr>
    <w:r>
      <w:rPr>
        <w:sz w:val="20"/>
      </w:rPr>
      <w:t>CZXX XXXX – Název projekt</w:t>
    </w:r>
    <w:r w:rsidR="003559E0">
      <w:rPr>
        <w:sz w:val="20"/>
      </w:rPr>
      <w:t>u</w:t>
    </w:r>
    <w:r w:rsidR="00545A84">
      <w:rPr>
        <w:sz w:val="20"/>
      </w:rPr>
      <w:t>/sub – projektu/iniciativy</w:t>
    </w:r>
    <w:r w:rsidR="00000E5D">
      <w:rPr>
        <w:sz w:val="20"/>
      </w:rPr>
      <w:tab/>
      <w:t xml:space="preserve">Strana </w:t>
    </w:r>
    <w:r w:rsidR="00000E5D">
      <w:rPr>
        <w:sz w:val="20"/>
      </w:rPr>
      <w:fldChar w:fldCharType="begin"/>
    </w:r>
    <w:r w:rsidR="00000E5D">
      <w:rPr>
        <w:sz w:val="20"/>
      </w:rPr>
      <w:instrText xml:space="preserve"> PAGE </w:instrText>
    </w:r>
    <w:r w:rsidR="00000E5D">
      <w:rPr>
        <w:sz w:val="20"/>
      </w:rPr>
      <w:fldChar w:fldCharType="separate"/>
    </w:r>
    <w:r w:rsidR="00F25423">
      <w:rPr>
        <w:noProof/>
        <w:sz w:val="20"/>
      </w:rPr>
      <w:t>8</w:t>
    </w:r>
    <w:r w:rsidR="00000E5D">
      <w:rPr>
        <w:sz w:val="20"/>
      </w:rPr>
      <w:fldChar w:fldCharType="end"/>
    </w:r>
    <w:r w:rsidR="00000E5D">
      <w:rPr>
        <w:sz w:val="20"/>
      </w:rPr>
      <w:t xml:space="preserve"> (celkem </w:t>
    </w:r>
    <w:r w:rsidR="00000E5D">
      <w:rPr>
        <w:sz w:val="20"/>
      </w:rPr>
      <w:fldChar w:fldCharType="begin"/>
    </w:r>
    <w:r w:rsidR="00000E5D">
      <w:rPr>
        <w:sz w:val="20"/>
      </w:rPr>
      <w:instrText xml:space="preserve"> NUMPAGES </w:instrText>
    </w:r>
    <w:r w:rsidR="00000E5D">
      <w:rPr>
        <w:sz w:val="20"/>
      </w:rPr>
      <w:fldChar w:fldCharType="separate"/>
    </w:r>
    <w:r w:rsidR="00F25423">
      <w:rPr>
        <w:noProof/>
        <w:sz w:val="20"/>
      </w:rPr>
      <w:t>8</w:t>
    </w:r>
    <w:r w:rsidR="00000E5D">
      <w:rPr>
        <w:sz w:val="20"/>
      </w:rPr>
      <w:fldChar w:fldCharType="end"/>
    </w:r>
    <w:r w:rsidR="00000E5D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9C" w:rsidRDefault="000C319C">
      <w:r>
        <w:separator/>
      </w:r>
    </w:p>
  </w:footnote>
  <w:footnote w:type="continuationSeparator" w:id="0">
    <w:p w:rsidR="000C319C" w:rsidRDefault="000C319C">
      <w:r>
        <w:continuationSeparator/>
      </w:r>
    </w:p>
  </w:footnote>
  <w:footnote w:type="continuationNotice" w:id="1">
    <w:p w:rsidR="000C319C" w:rsidRDefault="000C319C"/>
  </w:footnote>
  <w:footnote w:id="2">
    <w:p w:rsidR="00000E5D" w:rsidRDefault="00000E5D">
      <w:pPr>
        <w:pStyle w:val="Textpoznpodarou"/>
      </w:pPr>
      <w:r>
        <w:rPr>
          <w:rStyle w:val="Znakapoznpodarou"/>
        </w:rPr>
        <w:footnoteRef/>
      </w:r>
      <w:r>
        <w:t xml:space="preserve"> Pokud budou realizovány dodatečné výdaje projektu</w:t>
      </w:r>
      <w:r w:rsidR="00A72F5E">
        <w:t>/sub-projektu/iniciativy</w:t>
      </w:r>
      <w:r>
        <w:t xml:space="preserve">, které převýší částku uvedenou v bodě </w:t>
      </w:r>
      <w:r w:rsidR="00867100">
        <w:t>1</w:t>
      </w:r>
      <w:r>
        <w:t xml:space="preserve"> této části, je příjemce dotace povinen tyto dodatečné výdaje zajistit z vlastních zdrojů.</w:t>
      </w:r>
    </w:p>
  </w:footnote>
  <w:footnote w:id="3">
    <w:p w:rsidR="00000E5D" w:rsidRDefault="00000E5D">
      <w:pPr>
        <w:pStyle w:val="Textpoznpodarou"/>
      </w:pPr>
      <w:r>
        <w:rPr>
          <w:rStyle w:val="Znakapoznpodarou"/>
        </w:rPr>
        <w:footnoteRef/>
      </w:r>
      <w:r>
        <w:t xml:space="preserve"> § 44a, odstavec </w:t>
      </w:r>
      <w:r w:rsidR="009800DD">
        <w:t>11</w:t>
      </w:r>
      <w:r>
        <w:t xml:space="preserve"> zákona č. 218/2000 Sb. </w:t>
      </w:r>
      <w:r w:rsidR="0007688B">
        <w:t xml:space="preserve">o rozpočtových pravidlech </w:t>
      </w:r>
      <w:r>
        <w:t>stanoví, že odvod</w:t>
      </w:r>
      <w:r>
        <w:rPr>
          <w:szCs w:val="26"/>
        </w:rPr>
        <w:t xml:space="preserve"> a penále lze vyměřit do 10 let od </w:t>
      </w:r>
      <w:r w:rsidR="00237390">
        <w:rPr>
          <w:szCs w:val="26"/>
        </w:rPr>
        <w:t>1.</w:t>
      </w:r>
      <w:r w:rsidR="0021351E">
        <w:rPr>
          <w:szCs w:val="26"/>
        </w:rPr>
        <w:t xml:space="preserve"> </w:t>
      </w:r>
      <w:r w:rsidR="00237390">
        <w:rPr>
          <w:szCs w:val="26"/>
        </w:rPr>
        <w:t>1. následujícího</w:t>
      </w:r>
      <w:r>
        <w:rPr>
          <w:szCs w:val="26"/>
        </w:rPr>
        <w:t xml:space="preserve"> po roce, v němž došlo </w:t>
      </w:r>
      <w:r>
        <w:t xml:space="preserve">k porušení rozpočtové kázně. Pokud příjemce dotace neprokáže, jak byly prostředky použity, je to považováno za neoprávněné použití peněžních prostředků dle § 3, písmeno e) zákona č. 218/2000 Sb. </w:t>
      </w:r>
      <w:r w:rsidR="0007688B">
        <w:t>o rozpočtových pravidlech.</w:t>
      </w:r>
    </w:p>
  </w:footnote>
  <w:footnote w:id="4">
    <w:p w:rsidR="00B35CA5" w:rsidRPr="00D44FEC" w:rsidRDefault="00B35CA5" w:rsidP="004928EE">
      <w:pPr>
        <w:pStyle w:val="Textpoznpodarou"/>
        <w:ind w:left="284" w:firstLine="0"/>
      </w:pPr>
      <w:r>
        <w:rPr>
          <w:rStyle w:val="Znakapoznpodarou"/>
        </w:rPr>
        <w:footnoteRef/>
      </w:r>
      <w:r>
        <w:t xml:space="preserve"> </w:t>
      </w:r>
      <w:r w:rsidR="00D44FEC" w:rsidRPr="006F647C">
        <w:rPr>
          <w:iCs/>
          <w:color w:val="000000"/>
        </w:rPr>
        <w:t xml:space="preserve">Postupy dle </w:t>
      </w:r>
      <w:r w:rsidR="00D44FEC" w:rsidRPr="006F647C">
        <w:rPr>
          <w:iCs/>
        </w:rPr>
        <w:t>§14e a §14f lze aplikovat i na Rozhodnutí o poskytnutí dotace, Stanovení výdajů na financování akce OSS resp. obdobného právního aktu, které byly vydány před účinností novely zákona č. 218/2000 Sb. – novela č. 25/2015, tedy před 20. únorem 2015</w:t>
      </w:r>
    </w:p>
  </w:footnote>
  <w:footnote w:id="5">
    <w:p w:rsidR="00956263" w:rsidRDefault="00956263" w:rsidP="004928EE">
      <w:pPr>
        <w:pStyle w:val="Textpoznpodarou"/>
        <w:ind w:left="284" w:firstLine="0"/>
      </w:pPr>
      <w:r>
        <w:rPr>
          <w:rStyle w:val="Znakapoznpodarou"/>
        </w:rPr>
        <w:footnoteRef/>
      </w:r>
      <w:r>
        <w:t xml:space="preserve"> Netýká se iniciativ</w:t>
      </w:r>
    </w:p>
  </w:footnote>
  <w:footnote w:id="6">
    <w:p w:rsidR="009A059B" w:rsidRDefault="009A059B" w:rsidP="004928EE">
      <w:pPr>
        <w:pStyle w:val="Textpoznpodarou"/>
        <w:ind w:left="284" w:firstLine="0"/>
      </w:pPr>
      <w:r>
        <w:rPr>
          <w:rStyle w:val="Znakapoznpodarou"/>
        </w:rPr>
        <w:footnoteRef/>
      </w:r>
      <w:r>
        <w:t xml:space="preserve"> Netýká se iniciativ</w:t>
      </w:r>
    </w:p>
  </w:footnote>
  <w:footnote w:id="7">
    <w:p w:rsidR="00000E5D" w:rsidRDefault="00000E5D" w:rsidP="004928EE">
      <w:pPr>
        <w:pStyle w:val="Textpoznpodarou"/>
        <w:ind w:left="284" w:firstLine="0"/>
      </w:pPr>
      <w:r>
        <w:rPr>
          <w:rStyle w:val="Znakapoznpodarou"/>
        </w:rPr>
        <w:footnoteRef/>
      </w:r>
      <w:r>
        <w:t xml:space="preserve"> Toto ustanovení se nevztahuje na řízení o odnětí dotace dle § 15 zákona č. 218/2000 Sb., o rozpočtových pravidlech, ve znění pozdějších předpisů.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88" w:rsidRDefault="005A7C88" w:rsidP="005A7C88">
    <w:pPr>
      <w:pStyle w:val="Zhlav"/>
    </w:pPr>
  </w:p>
  <w:p w:rsidR="005A7C88" w:rsidRDefault="005A7C88">
    <w:pPr>
      <w:pStyle w:val="Zhlav"/>
    </w:pPr>
  </w:p>
  <w:p w:rsidR="004F6339" w:rsidRDefault="004F6339">
    <w:pPr>
      <w:pStyle w:val="Zhlav"/>
    </w:pPr>
  </w:p>
  <w:p w:rsidR="004F6339" w:rsidRDefault="004F6339">
    <w:pPr>
      <w:pStyle w:val="Zhlav"/>
    </w:pPr>
  </w:p>
  <w:p w:rsidR="004F6339" w:rsidRDefault="004F63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23CE10F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0556FA8"/>
    <w:multiLevelType w:val="hybridMultilevel"/>
    <w:tmpl w:val="96B898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1A57DA">
      <w:start w:val="1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6F3310"/>
    <w:multiLevelType w:val="hybridMultilevel"/>
    <w:tmpl w:val="1ABAACC8"/>
    <w:lvl w:ilvl="0" w:tplc="A68836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3345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250CD"/>
    <w:multiLevelType w:val="hybridMultilevel"/>
    <w:tmpl w:val="315C1986"/>
    <w:lvl w:ilvl="0" w:tplc="66040C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120"/>
    <w:multiLevelType w:val="hybridMultilevel"/>
    <w:tmpl w:val="1FFA1B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D6E63"/>
    <w:multiLevelType w:val="hybridMultilevel"/>
    <w:tmpl w:val="4B56B4AC"/>
    <w:lvl w:ilvl="0" w:tplc="3530D50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8363C36"/>
    <w:multiLevelType w:val="hybridMultilevel"/>
    <w:tmpl w:val="2DEAE50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92A0A"/>
    <w:multiLevelType w:val="multilevel"/>
    <w:tmpl w:val="8C2CFC3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12E429C"/>
    <w:multiLevelType w:val="hybridMultilevel"/>
    <w:tmpl w:val="1AD267C2"/>
    <w:lvl w:ilvl="0" w:tplc="0409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19127C69"/>
    <w:multiLevelType w:val="hybridMultilevel"/>
    <w:tmpl w:val="31DAD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F1422"/>
    <w:multiLevelType w:val="hybridMultilevel"/>
    <w:tmpl w:val="1954FE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C3AC8"/>
    <w:multiLevelType w:val="hybridMultilevel"/>
    <w:tmpl w:val="B950C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B485B"/>
    <w:multiLevelType w:val="hybridMultilevel"/>
    <w:tmpl w:val="1ABAACC8"/>
    <w:lvl w:ilvl="0" w:tplc="A68836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BDE8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2E3D94"/>
    <w:multiLevelType w:val="hybridMultilevel"/>
    <w:tmpl w:val="1ABAACC8"/>
    <w:lvl w:ilvl="0" w:tplc="A68836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B6D1F"/>
    <w:multiLevelType w:val="hybridMultilevel"/>
    <w:tmpl w:val="1D8CC9F2"/>
    <w:lvl w:ilvl="0" w:tplc="17AA4476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C19D9"/>
    <w:multiLevelType w:val="hybridMultilevel"/>
    <w:tmpl w:val="A3BC09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A152E86"/>
    <w:multiLevelType w:val="hybridMultilevel"/>
    <w:tmpl w:val="1AE62996"/>
    <w:lvl w:ilvl="0" w:tplc="17AA4476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F56F3"/>
    <w:multiLevelType w:val="hybridMultilevel"/>
    <w:tmpl w:val="F2149A88"/>
    <w:lvl w:ilvl="0" w:tplc="3530D50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2C2D7B7C"/>
    <w:multiLevelType w:val="hybridMultilevel"/>
    <w:tmpl w:val="2A16E928"/>
    <w:lvl w:ilvl="0" w:tplc="B2562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E0AAC"/>
    <w:multiLevelType w:val="hybridMultilevel"/>
    <w:tmpl w:val="37F88A82"/>
    <w:lvl w:ilvl="0" w:tplc="3530D504">
      <w:start w:val="1"/>
      <w:numFmt w:val="bullet"/>
      <w:pStyle w:val="odrakyslalev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C01B35"/>
    <w:multiLevelType w:val="hybridMultilevel"/>
    <w:tmpl w:val="D3D2B73A"/>
    <w:lvl w:ilvl="0" w:tplc="4F8872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B5566"/>
    <w:multiLevelType w:val="hybridMultilevel"/>
    <w:tmpl w:val="9552EB02"/>
    <w:lvl w:ilvl="0" w:tplc="AECE8A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A2C613B"/>
    <w:multiLevelType w:val="hybridMultilevel"/>
    <w:tmpl w:val="BCA81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496C49"/>
    <w:multiLevelType w:val="hybridMultilevel"/>
    <w:tmpl w:val="FFF2A2E8"/>
    <w:lvl w:ilvl="0" w:tplc="126281C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040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023E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D02F0"/>
    <w:multiLevelType w:val="hybridMultilevel"/>
    <w:tmpl w:val="C700CA3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11161D"/>
    <w:multiLevelType w:val="hybridMultilevel"/>
    <w:tmpl w:val="07FC903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2261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E6BE3"/>
    <w:multiLevelType w:val="hybridMultilevel"/>
    <w:tmpl w:val="74EE2F1A"/>
    <w:lvl w:ilvl="0" w:tplc="EF902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39B65E2"/>
    <w:multiLevelType w:val="hybridMultilevel"/>
    <w:tmpl w:val="DD025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730DB"/>
    <w:multiLevelType w:val="hybridMultilevel"/>
    <w:tmpl w:val="204EA36E"/>
    <w:lvl w:ilvl="0" w:tplc="4E56A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8EE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8E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40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E7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83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41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28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E7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C04FF"/>
    <w:multiLevelType w:val="hybridMultilevel"/>
    <w:tmpl w:val="8F7AAA76"/>
    <w:lvl w:ilvl="0" w:tplc="60CA8BE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524D"/>
    <w:multiLevelType w:val="hybridMultilevel"/>
    <w:tmpl w:val="47EC8F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04B87"/>
    <w:multiLevelType w:val="hybridMultilevel"/>
    <w:tmpl w:val="880A497E"/>
    <w:lvl w:ilvl="0" w:tplc="17AA4476">
      <w:start w:val="3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966D5"/>
    <w:multiLevelType w:val="hybridMultilevel"/>
    <w:tmpl w:val="880A497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E6A12"/>
    <w:multiLevelType w:val="hybridMultilevel"/>
    <w:tmpl w:val="11F66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22671C"/>
    <w:multiLevelType w:val="hybridMultilevel"/>
    <w:tmpl w:val="C062F2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2F536C"/>
    <w:multiLevelType w:val="hybridMultilevel"/>
    <w:tmpl w:val="DB2E0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3006D"/>
    <w:multiLevelType w:val="hybridMultilevel"/>
    <w:tmpl w:val="2EE6AABA"/>
    <w:lvl w:ilvl="0" w:tplc="0F8CD2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613302F"/>
    <w:multiLevelType w:val="hybridMultilevel"/>
    <w:tmpl w:val="42CE6B7C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D27F44"/>
    <w:multiLevelType w:val="hybridMultilevel"/>
    <w:tmpl w:val="AE625C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976BED"/>
    <w:multiLevelType w:val="hybridMultilevel"/>
    <w:tmpl w:val="633ED28C"/>
    <w:lvl w:ilvl="0" w:tplc="17AA4476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2A0FD7"/>
    <w:multiLevelType w:val="hybridMultilevel"/>
    <w:tmpl w:val="5886972A"/>
    <w:lvl w:ilvl="0" w:tplc="040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A3B5C"/>
    <w:multiLevelType w:val="hybridMultilevel"/>
    <w:tmpl w:val="5FA6BA5E"/>
    <w:lvl w:ilvl="0" w:tplc="59242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4A40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530D504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3" w:tplc="1E7839C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1D5FCF"/>
    <w:multiLevelType w:val="hybridMultilevel"/>
    <w:tmpl w:val="B20E5B38"/>
    <w:lvl w:ilvl="0" w:tplc="3530D5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4C400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9E78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E671714"/>
    <w:multiLevelType w:val="hybridMultilevel"/>
    <w:tmpl w:val="5052E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27492">
      <w:start w:val="1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9"/>
  </w:num>
  <w:num w:numId="8">
    <w:abstractNumId w:val="5"/>
  </w:num>
  <w:num w:numId="9">
    <w:abstractNumId w:val="17"/>
  </w:num>
  <w:num w:numId="10">
    <w:abstractNumId w:val="41"/>
  </w:num>
  <w:num w:numId="11">
    <w:abstractNumId w:val="42"/>
  </w:num>
  <w:num w:numId="12">
    <w:abstractNumId w:val="35"/>
  </w:num>
  <w:num w:numId="13">
    <w:abstractNumId w:val="44"/>
  </w:num>
  <w:num w:numId="14">
    <w:abstractNumId w:val="33"/>
  </w:num>
  <w:num w:numId="15">
    <w:abstractNumId w:val="43"/>
  </w:num>
  <w:num w:numId="16">
    <w:abstractNumId w:val="39"/>
  </w:num>
  <w:num w:numId="17">
    <w:abstractNumId w:val="26"/>
  </w:num>
  <w:num w:numId="18">
    <w:abstractNumId w:val="30"/>
  </w:num>
  <w:num w:numId="19">
    <w:abstractNumId w:val="6"/>
  </w:num>
  <w:num w:numId="20">
    <w:abstractNumId w:val="15"/>
  </w:num>
  <w:num w:numId="21">
    <w:abstractNumId w:val="16"/>
  </w:num>
  <w:num w:numId="22">
    <w:abstractNumId w:val="32"/>
  </w:num>
  <w:num w:numId="23">
    <w:abstractNumId w:val="31"/>
  </w:num>
  <w:num w:numId="24">
    <w:abstractNumId w:val="10"/>
  </w:num>
  <w:num w:numId="25">
    <w:abstractNumId w:val="4"/>
  </w:num>
  <w:num w:numId="26">
    <w:abstractNumId w:val="38"/>
  </w:num>
  <w:num w:numId="27">
    <w:abstractNumId w:val="27"/>
  </w:num>
  <w:num w:numId="28">
    <w:abstractNumId w:val="9"/>
  </w:num>
  <w:num w:numId="29">
    <w:abstractNumId w:val="11"/>
  </w:num>
  <w:num w:numId="30">
    <w:abstractNumId w:val="1"/>
  </w:num>
  <w:num w:numId="31">
    <w:abstractNumId w:val="37"/>
  </w:num>
  <w:num w:numId="32">
    <w:abstractNumId w:val="40"/>
  </w:num>
  <w:num w:numId="33">
    <w:abstractNumId w:val="20"/>
  </w:num>
  <w:num w:numId="34">
    <w:abstractNumId w:val="23"/>
  </w:num>
  <w:num w:numId="35">
    <w:abstractNumId w:val="22"/>
  </w:num>
  <w:num w:numId="36">
    <w:abstractNumId w:val="34"/>
  </w:num>
  <w:num w:numId="37">
    <w:abstractNumId w:val="13"/>
  </w:num>
  <w:num w:numId="38">
    <w:abstractNumId w:val="8"/>
  </w:num>
  <w:num w:numId="39">
    <w:abstractNumId w:val="2"/>
  </w:num>
  <w:num w:numId="40">
    <w:abstractNumId w:val="12"/>
  </w:num>
  <w:num w:numId="41">
    <w:abstractNumId w:val="3"/>
  </w:num>
  <w:num w:numId="42">
    <w:abstractNumId w:val="18"/>
  </w:num>
  <w:num w:numId="43">
    <w:abstractNumId w:val="14"/>
  </w:num>
  <w:num w:numId="44">
    <w:abstractNumId w:val="24"/>
  </w:num>
  <w:num w:numId="45">
    <w:abstractNumId w:val="29"/>
  </w:num>
  <w:num w:numId="46">
    <w:abstractNumId w:val="3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0D7"/>
    <w:rsid w:val="00000E5D"/>
    <w:rsid w:val="00001F10"/>
    <w:rsid w:val="00010E16"/>
    <w:rsid w:val="000371F4"/>
    <w:rsid w:val="0004780D"/>
    <w:rsid w:val="000604EB"/>
    <w:rsid w:val="0007688B"/>
    <w:rsid w:val="000C319C"/>
    <w:rsid w:val="000C647D"/>
    <w:rsid w:val="000E342D"/>
    <w:rsid w:val="000E3DCA"/>
    <w:rsid w:val="000F24C3"/>
    <w:rsid w:val="001045E3"/>
    <w:rsid w:val="00125CC4"/>
    <w:rsid w:val="00145C98"/>
    <w:rsid w:val="00156577"/>
    <w:rsid w:val="00190F26"/>
    <w:rsid w:val="001B493B"/>
    <w:rsid w:val="001D1268"/>
    <w:rsid w:val="001E109A"/>
    <w:rsid w:val="0021351E"/>
    <w:rsid w:val="00237390"/>
    <w:rsid w:val="0026415D"/>
    <w:rsid w:val="00280C43"/>
    <w:rsid w:val="002943B3"/>
    <w:rsid w:val="002A6D8C"/>
    <w:rsid w:val="002C4571"/>
    <w:rsid w:val="002C5D9B"/>
    <w:rsid w:val="002F6FFE"/>
    <w:rsid w:val="00321DEC"/>
    <w:rsid w:val="003221B4"/>
    <w:rsid w:val="00337429"/>
    <w:rsid w:val="00344249"/>
    <w:rsid w:val="00355584"/>
    <w:rsid w:val="003559E0"/>
    <w:rsid w:val="00377325"/>
    <w:rsid w:val="003816F6"/>
    <w:rsid w:val="003B0387"/>
    <w:rsid w:val="003B0453"/>
    <w:rsid w:val="003D07CA"/>
    <w:rsid w:val="003D76AC"/>
    <w:rsid w:val="003E50E3"/>
    <w:rsid w:val="003E57EA"/>
    <w:rsid w:val="003F1910"/>
    <w:rsid w:val="00402036"/>
    <w:rsid w:val="0043204E"/>
    <w:rsid w:val="00461B9F"/>
    <w:rsid w:val="00471747"/>
    <w:rsid w:val="00484F9C"/>
    <w:rsid w:val="004866D0"/>
    <w:rsid w:val="004928EE"/>
    <w:rsid w:val="004938AC"/>
    <w:rsid w:val="00494371"/>
    <w:rsid w:val="004A60D7"/>
    <w:rsid w:val="004A7E62"/>
    <w:rsid w:val="004E251B"/>
    <w:rsid w:val="004E4ADD"/>
    <w:rsid w:val="004F6339"/>
    <w:rsid w:val="00545A84"/>
    <w:rsid w:val="00547E3B"/>
    <w:rsid w:val="005A7C88"/>
    <w:rsid w:val="005B5493"/>
    <w:rsid w:val="005E2AD3"/>
    <w:rsid w:val="00600379"/>
    <w:rsid w:val="00630CC9"/>
    <w:rsid w:val="00632274"/>
    <w:rsid w:val="006346A8"/>
    <w:rsid w:val="00694782"/>
    <w:rsid w:val="006A7156"/>
    <w:rsid w:val="006C1107"/>
    <w:rsid w:val="006E1BA5"/>
    <w:rsid w:val="006F4D61"/>
    <w:rsid w:val="006F5EC1"/>
    <w:rsid w:val="006F647C"/>
    <w:rsid w:val="00701E9F"/>
    <w:rsid w:val="00711E7B"/>
    <w:rsid w:val="00717DDB"/>
    <w:rsid w:val="00720F75"/>
    <w:rsid w:val="00723A14"/>
    <w:rsid w:val="00723B38"/>
    <w:rsid w:val="00725046"/>
    <w:rsid w:val="00757BAA"/>
    <w:rsid w:val="007630D9"/>
    <w:rsid w:val="00763B15"/>
    <w:rsid w:val="00777F31"/>
    <w:rsid w:val="007A0040"/>
    <w:rsid w:val="007E410F"/>
    <w:rsid w:val="007E6947"/>
    <w:rsid w:val="008020FF"/>
    <w:rsid w:val="008464D1"/>
    <w:rsid w:val="00850309"/>
    <w:rsid w:val="0085268F"/>
    <w:rsid w:val="008527D3"/>
    <w:rsid w:val="00867100"/>
    <w:rsid w:val="00873B63"/>
    <w:rsid w:val="008758C5"/>
    <w:rsid w:val="00883634"/>
    <w:rsid w:val="00891679"/>
    <w:rsid w:val="008955BC"/>
    <w:rsid w:val="008B680E"/>
    <w:rsid w:val="008C04A0"/>
    <w:rsid w:val="008C1915"/>
    <w:rsid w:val="008C4C1E"/>
    <w:rsid w:val="008E0A9D"/>
    <w:rsid w:val="00905C02"/>
    <w:rsid w:val="00906D90"/>
    <w:rsid w:val="00912C36"/>
    <w:rsid w:val="00921802"/>
    <w:rsid w:val="00922190"/>
    <w:rsid w:val="009258DA"/>
    <w:rsid w:val="00930276"/>
    <w:rsid w:val="00937F8A"/>
    <w:rsid w:val="009509E3"/>
    <w:rsid w:val="00956263"/>
    <w:rsid w:val="00965A00"/>
    <w:rsid w:val="009662D6"/>
    <w:rsid w:val="00967FB2"/>
    <w:rsid w:val="009800DD"/>
    <w:rsid w:val="009803E1"/>
    <w:rsid w:val="0098722D"/>
    <w:rsid w:val="009A059B"/>
    <w:rsid w:val="009A6832"/>
    <w:rsid w:val="009B24EB"/>
    <w:rsid w:val="009B3BE2"/>
    <w:rsid w:val="009B55F7"/>
    <w:rsid w:val="009B5BFB"/>
    <w:rsid w:val="009D0A14"/>
    <w:rsid w:val="009E50AF"/>
    <w:rsid w:val="00A13BA5"/>
    <w:rsid w:val="00A143E1"/>
    <w:rsid w:val="00A2390B"/>
    <w:rsid w:val="00A2524D"/>
    <w:rsid w:val="00A65B21"/>
    <w:rsid w:val="00A72F5E"/>
    <w:rsid w:val="00A7360C"/>
    <w:rsid w:val="00A87FE9"/>
    <w:rsid w:val="00AF390B"/>
    <w:rsid w:val="00AF3BEF"/>
    <w:rsid w:val="00B05370"/>
    <w:rsid w:val="00B1585F"/>
    <w:rsid w:val="00B203C1"/>
    <w:rsid w:val="00B229A7"/>
    <w:rsid w:val="00B34D1E"/>
    <w:rsid w:val="00B35731"/>
    <w:rsid w:val="00B35CA5"/>
    <w:rsid w:val="00B5785F"/>
    <w:rsid w:val="00B6090F"/>
    <w:rsid w:val="00B633E2"/>
    <w:rsid w:val="00BA514E"/>
    <w:rsid w:val="00BB5055"/>
    <w:rsid w:val="00BB75CA"/>
    <w:rsid w:val="00C0120A"/>
    <w:rsid w:val="00C22281"/>
    <w:rsid w:val="00C241B5"/>
    <w:rsid w:val="00C34CA0"/>
    <w:rsid w:val="00C53632"/>
    <w:rsid w:val="00C53D3D"/>
    <w:rsid w:val="00C8328B"/>
    <w:rsid w:val="00C95F95"/>
    <w:rsid w:val="00CC7B7A"/>
    <w:rsid w:val="00CD4840"/>
    <w:rsid w:val="00CE3D2A"/>
    <w:rsid w:val="00CF026A"/>
    <w:rsid w:val="00D3043B"/>
    <w:rsid w:val="00D330D6"/>
    <w:rsid w:val="00D41042"/>
    <w:rsid w:val="00D44FEC"/>
    <w:rsid w:val="00D53D32"/>
    <w:rsid w:val="00D54831"/>
    <w:rsid w:val="00D62C9D"/>
    <w:rsid w:val="00DA781C"/>
    <w:rsid w:val="00DB5E3C"/>
    <w:rsid w:val="00DC4B37"/>
    <w:rsid w:val="00DD25A7"/>
    <w:rsid w:val="00DE453A"/>
    <w:rsid w:val="00E03563"/>
    <w:rsid w:val="00E05C6E"/>
    <w:rsid w:val="00E21393"/>
    <w:rsid w:val="00E215E5"/>
    <w:rsid w:val="00E34E85"/>
    <w:rsid w:val="00E43251"/>
    <w:rsid w:val="00E468F4"/>
    <w:rsid w:val="00E5659E"/>
    <w:rsid w:val="00E90E0B"/>
    <w:rsid w:val="00E91079"/>
    <w:rsid w:val="00E964A6"/>
    <w:rsid w:val="00EC745D"/>
    <w:rsid w:val="00ED6578"/>
    <w:rsid w:val="00EE1E8F"/>
    <w:rsid w:val="00EF16D8"/>
    <w:rsid w:val="00EF4D6B"/>
    <w:rsid w:val="00F14DCB"/>
    <w:rsid w:val="00F206F9"/>
    <w:rsid w:val="00F25423"/>
    <w:rsid w:val="00F312C0"/>
    <w:rsid w:val="00F40FEC"/>
    <w:rsid w:val="00F42E97"/>
    <w:rsid w:val="00F62BFA"/>
    <w:rsid w:val="00F645C1"/>
    <w:rsid w:val="00F66DE4"/>
    <w:rsid w:val="00F8062D"/>
    <w:rsid w:val="00F95A5C"/>
    <w:rsid w:val="00FE1E33"/>
    <w:rsid w:val="00FF1306"/>
    <w:rsid w:val="00FF5F99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357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kern w:val="28"/>
      <w:szCs w:val="20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  <w:bCs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4"/>
      </w:numPr>
      <w:outlineLvl w:val="8"/>
    </w:pPr>
    <w:rPr>
      <w:rFonts w:ascii="Arial" w:hAnsi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szCs w:val="20"/>
    </w:rPr>
  </w:style>
  <w:style w:type="paragraph" w:styleId="Zkladntext2">
    <w:name w:val="Body Text 2"/>
    <w:basedOn w:val="Normln"/>
    <w:rPr>
      <w:rFonts w:ascii="Arial" w:hAnsi="Arial"/>
      <w:i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caps/>
      <w:sz w:val="28"/>
      <w:szCs w:val="20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pisky">
    <w:name w:val="Popisky"/>
    <w:rPr>
      <w:rFonts w:ascii="Arial" w:hAnsi="Arial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rFonts w:ascii="Arial" w:hAnsi="Arial"/>
      <w:sz w:val="20"/>
      <w:szCs w:val="20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customStyle="1" w:styleId="Oznaenposkytovatele">
    <w:name w:val="Označení poskytovatele"/>
    <w:basedOn w:val="Zhlav"/>
    <w:pPr>
      <w:tabs>
        <w:tab w:val="clear" w:pos="4536"/>
        <w:tab w:val="clear" w:pos="9072"/>
      </w:tabs>
    </w:pPr>
  </w:style>
  <w:style w:type="paragraph" w:customStyle="1" w:styleId="Legislativa">
    <w:name w:val="Legislativa"/>
    <w:basedOn w:val="Zhlav"/>
    <w:pPr>
      <w:tabs>
        <w:tab w:val="clear" w:pos="4536"/>
        <w:tab w:val="clear" w:pos="9072"/>
      </w:tabs>
      <w:jc w:val="center"/>
    </w:pPr>
    <w:rPr>
      <w:i/>
    </w:rPr>
  </w:style>
  <w:style w:type="paragraph" w:styleId="slovanseznam">
    <w:name w:val="List Number"/>
    <w:basedOn w:val="Normln"/>
    <w:pPr>
      <w:numPr>
        <w:numId w:val="3"/>
      </w:numPr>
    </w:p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" w:hAnsi="Arial" w:cs="Arial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font5">
    <w:name w:val="font5"/>
    <w:basedOn w:val="Normln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color w:val="000000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Titreobjet">
    <w:name w:val="Titre objet"/>
    <w:basedOn w:val="Normln"/>
    <w:next w:val="Normln"/>
    <w:pPr>
      <w:spacing w:before="360" w:after="360"/>
      <w:ind w:firstLine="0"/>
      <w:jc w:val="center"/>
    </w:pPr>
    <w:rPr>
      <w:b/>
      <w:bCs/>
    </w:rPr>
  </w:style>
  <w:style w:type="paragraph" w:customStyle="1" w:styleId="odrakyslalev">
    <w:name w:val="odražky čísla levé"/>
    <w:basedOn w:val="Normlnodsazen"/>
    <w:pPr>
      <w:numPr>
        <w:numId w:val="7"/>
      </w:numPr>
      <w:spacing w:before="120" w:after="120"/>
    </w:pPr>
  </w:style>
  <w:style w:type="paragraph" w:styleId="Normlnodsazen">
    <w:name w:val="Normal Indent"/>
    <w:basedOn w:val="Normln"/>
    <w:pPr>
      <w:ind w:left="708"/>
    </w:pPr>
  </w:style>
  <w:style w:type="paragraph" w:styleId="Zkladntextodsazen2">
    <w:name w:val="Body Text Indent 2"/>
    <w:basedOn w:val="Normln"/>
    <w:pPr>
      <w:jc w:val="center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rFonts w:ascii="Times New Roman" w:hAnsi="Times New Roman"/>
      <w:b/>
      <w:bCs/>
    </w:rPr>
  </w:style>
  <w:style w:type="paragraph" w:styleId="Zkladntextodsazen3">
    <w:name w:val="Body Text Indent 3"/>
    <w:basedOn w:val="Normln"/>
    <w:pPr>
      <w:ind w:left="360" w:firstLine="0"/>
    </w:pPr>
  </w:style>
  <w:style w:type="character" w:customStyle="1" w:styleId="ZhlavChar">
    <w:name w:val="Záhlaví Char"/>
    <w:link w:val="Zhlav"/>
    <w:locked/>
    <w:rsid w:val="005A7C88"/>
    <w:rPr>
      <w:sz w:val="24"/>
    </w:rPr>
  </w:style>
  <w:style w:type="paragraph" w:styleId="Odstavecseseznamem">
    <w:name w:val="List Paragraph"/>
    <w:basedOn w:val="Normln"/>
    <w:uiPriority w:val="34"/>
    <w:qFormat/>
    <w:rsid w:val="008758C5"/>
    <w:pPr>
      <w:ind w:left="708"/>
    </w:pPr>
  </w:style>
  <w:style w:type="paragraph" w:styleId="Revize">
    <w:name w:val="Revision"/>
    <w:hidden/>
    <w:uiPriority w:val="99"/>
    <w:semiHidden/>
    <w:rsid w:val="000C31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357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kern w:val="28"/>
      <w:szCs w:val="20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  <w:bCs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4"/>
      </w:numPr>
      <w:outlineLvl w:val="8"/>
    </w:pPr>
    <w:rPr>
      <w:rFonts w:ascii="Arial" w:hAnsi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szCs w:val="20"/>
    </w:rPr>
  </w:style>
  <w:style w:type="paragraph" w:styleId="Zkladntext2">
    <w:name w:val="Body Text 2"/>
    <w:basedOn w:val="Normln"/>
    <w:rPr>
      <w:rFonts w:ascii="Arial" w:hAnsi="Arial"/>
      <w:i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caps/>
      <w:sz w:val="28"/>
      <w:szCs w:val="20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pisky">
    <w:name w:val="Popisky"/>
    <w:rPr>
      <w:rFonts w:ascii="Arial" w:hAnsi="Arial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rFonts w:ascii="Arial" w:hAnsi="Arial"/>
      <w:sz w:val="20"/>
      <w:szCs w:val="20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customStyle="1" w:styleId="Oznaenposkytovatele">
    <w:name w:val="Označení poskytovatele"/>
    <w:basedOn w:val="Zhlav"/>
    <w:pPr>
      <w:tabs>
        <w:tab w:val="clear" w:pos="4536"/>
        <w:tab w:val="clear" w:pos="9072"/>
      </w:tabs>
    </w:pPr>
  </w:style>
  <w:style w:type="paragraph" w:customStyle="1" w:styleId="Legislativa">
    <w:name w:val="Legislativa"/>
    <w:basedOn w:val="Zhlav"/>
    <w:pPr>
      <w:tabs>
        <w:tab w:val="clear" w:pos="4536"/>
        <w:tab w:val="clear" w:pos="9072"/>
      </w:tabs>
      <w:jc w:val="center"/>
    </w:pPr>
    <w:rPr>
      <w:i/>
    </w:rPr>
  </w:style>
  <w:style w:type="paragraph" w:styleId="slovanseznam">
    <w:name w:val="List Number"/>
    <w:basedOn w:val="Normln"/>
    <w:pPr>
      <w:numPr>
        <w:numId w:val="3"/>
      </w:numPr>
    </w:p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" w:hAnsi="Arial" w:cs="Arial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font5">
    <w:name w:val="font5"/>
    <w:basedOn w:val="Normln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color w:val="000000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Titreobjet">
    <w:name w:val="Titre objet"/>
    <w:basedOn w:val="Normln"/>
    <w:next w:val="Normln"/>
    <w:pPr>
      <w:spacing w:before="360" w:after="360"/>
      <w:ind w:firstLine="0"/>
      <w:jc w:val="center"/>
    </w:pPr>
    <w:rPr>
      <w:b/>
      <w:bCs/>
    </w:rPr>
  </w:style>
  <w:style w:type="paragraph" w:customStyle="1" w:styleId="odrakyslalev">
    <w:name w:val="odražky čísla levé"/>
    <w:basedOn w:val="Normlnodsazen"/>
    <w:pPr>
      <w:numPr>
        <w:numId w:val="7"/>
      </w:numPr>
      <w:spacing w:before="120" w:after="120"/>
    </w:pPr>
  </w:style>
  <w:style w:type="paragraph" w:styleId="Normlnodsazen">
    <w:name w:val="Normal Indent"/>
    <w:basedOn w:val="Normln"/>
    <w:pPr>
      <w:ind w:left="708"/>
    </w:pPr>
  </w:style>
  <w:style w:type="paragraph" w:styleId="Zkladntextodsazen2">
    <w:name w:val="Body Text Indent 2"/>
    <w:basedOn w:val="Normln"/>
    <w:pPr>
      <w:jc w:val="center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rFonts w:ascii="Times New Roman" w:hAnsi="Times New Roman"/>
      <w:b/>
      <w:bCs/>
    </w:rPr>
  </w:style>
  <w:style w:type="paragraph" w:styleId="Zkladntextodsazen3">
    <w:name w:val="Body Text Indent 3"/>
    <w:basedOn w:val="Normln"/>
    <w:pPr>
      <w:ind w:left="360" w:firstLine="0"/>
    </w:pPr>
  </w:style>
  <w:style w:type="character" w:customStyle="1" w:styleId="ZhlavChar">
    <w:name w:val="Záhlaví Char"/>
    <w:link w:val="Zhlav"/>
    <w:locked/>
    <w:rsid w:val="005A7C88"/>
    <w:rPr>
      <w:sz w:val="24"/>
    </w:rPr>
  </w:style>
  <w:style w:type="paragraph" w:styleId="Odstavecseseznamem">
    <w:name w:val="List Paragraph"/>
    <w:basedOn w:val="Normln"/>
    <w:uiPriority w:val="34"/>
    <w:qFormat/>
    <w:rsid w:val="008758C5"/>
    <w:pPr>
      <w:ind w:left="708"/>
    </w:pPr>
  </w:style>
  <w:style w:type="paragraph" w:styleId="Revize">
    <w:name w:val="Revision"/>
    <w:hidden/>
    <w:uiPriority w:val="99"/>
    <w:semiHidden/>
    <w:rsid w:val="000C3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DF6F-9B8E-41E8-9F28-C09CB168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2072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Míšková</dc:creator>
  <cp:lastModifiedBy>Tomšejová Eva Ing.</cp:lastModifiedBy>
  <cp:revision>18</cp:revision>
  <cp:lastPrinted>2014-03-17T14:00:00Z</cp:lastPrinted>
  <dcterms:created xsi:type="dcterms:W3CDTF">2014-12-18T09:04:00Z</dcterms:created>
  <dcterms:modified xsi:type="dcterms:W3CDTF">2016-05-24T11:31:00Z</dcterms:modified>
</cp:coreProperties>
</file>